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E6" w:rsidRDefault="00C75B50" w:rsidP="00C75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C75B50" w:rsidRPr="00C75B50" w:rsidRDefault="00207DE6" w:rsidP="00C75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 zamówień</w:t>
      </w:r>
    </w:p>
    <w:p w:rsidR="00C75B50" w:rsidRPr="00C75B50" w:rsidRDefault="00207DE6" w:rsidP="00C75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SOSW w Żywcu</w:t>
      </w: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5B50" w:rsidRPr="00C75B50" w:rsidRDefault="00DD202F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/pieczęć wykonawcy/</w:t>
      </w: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5B50" w:rsidRPr="00C75B50" w:rsidRDefault="00C75B50" w:rsidP="00C75B5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</w:t>
      </w:r>
      <w:r w:rsidR="00DD2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edzi na zapytanie ofertowe </w:t>
      </w:r>
      <w:proofErr w:type="spellStart"/>
      <w:r w:rsidR="00DD202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="00DD2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„Oferta cenowa na dostawę środków czystości do </w:t>
      </w:r>
      <w:r w:rsidR="004D6D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Specjalnego Ośrodka </w:t>
      </w:r>
      <w:proofErr w:type="spellStart"/>
      <w:r w:rsidR="004D6D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Szkolno</w:t>
      </w:r>
      <w:proofErr w:type="spellEnd"/>
      <w:r w:rsidR="004D6D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– Wychowawczego</w:t>
      </w:r>
      <w:r w:rsidR="00A673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  </w:t>
      </w:r>
      <w:r w:rsidR="004D6D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 Żywcu</w:t>
      </w: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5B50" w:rsidRPr="00C75B50" w:rsidRDefault="00C75B50" w:rsidP="00C75B5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Oferuję za przedmiot zamówienia następującą cenę: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6631"/>
        <w:gridCol w:w="708"/>
        <w:gridCol w:w="851"/>
        <w:gridCol w:w="1134"/>
        <w:gridCol w:w="1417"/>
        <w:gridCol w:w="2835"/>
      </w:tblGrid>
      <w:tr w:rsidR="00477918" w:rsidRPr="00C75B50" w:rsidTr="00B162F0">
        <w:tc>
          <w:tcPr>
            <w:tcW w:w="707" w:type="dxa"/>
          </w:tcPr>
          <w:p w:rsidR="00477918" w:rsidRPr="00AA0F91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AA0F9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6631" w:type="dxa"/>
          </w:tcPr>
          <w:p w:rsidR="00477918" w:rsidRPr="00AA0F91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AA0F9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Nazwa przedmiotu zamówienia</w:t>
            </w:r>
          </w:p>
        </w:tc>
        <w:tc>
          <w:tcPr>
            <w:tcW w:w="708" w:type="dxa"/>
          </w:tcPr>
          <w:p w:rsidR="00477918" w:rsidRPr="00AA0F91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AA0F9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j.m.</w:t>
            </w:r>
          </w:p>
        </w:tc>
        <w:tc>
          <w:tcPr>
            <w:tcW w:w="851" w:type="dxa"/>
          </w:tcPr>
          <w:p w:rsidR="00477918" w:rsidRPr="00AA0F91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AA0F9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:rsidR="00477918" w:rsidRPr="00AA0F91" w:rsidRDefault="00477918" w:rsidP="00257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AA0F9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Cena jedn. brutto</w:t>
            </w:r>
          </w:p>
        </w:tc>
        <w:tc>
          <w:tcPr>
            <w:tcW w:w="1417" w:type="dxa"/>
          </w:tcPr>
          <w:p w:rsidR="00477918" w:rsidRPr="00AA0F91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AA0F9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Wartość brutto</w:t>
            </w:r>
          </w:p>
        </w:tc>
        <w:tc>
          <w:tcPr>
            <w:tcW w:w="2835" w:type="dxa"/>
          </w:tcPr>
          <w:p w:rsidR="00477918" w:rsidRPr="00AA0F91" w:rsidRDefault="00477918" w:rsidP="00AA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AA0F9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 xml:space="preserve">Nazwa handlowa oraz producent </w:t>
            </w:r>
            <w:r w:rsidR="007327E0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o</w:t>
            </w:r>
            <w:r w:rsidRPr="00AA0F9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ferowanego produktu, wielkość opakowania</w:t>
            </w: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257EFA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 toaletowy, biała celuloza 100%,  opakowanie 8 rolek, 3 warstwowy, długość rolki minimum 27</w:t>
            </w:r>
            <w:r w:rsidR="00F634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,5</w:t>
            </w:r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257EFA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Środek do ręcznego mycia naczyń koncentrat klasy </w:t>
            </w:r>
            <w:proofErr w:type="spellStart"/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premium</w:t>
            </w:r>
            <w:proofErr w:type="spellEnd"/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ulega biodegradacji, nie powoduje podrażnień, wysokopienny, do zastosowań profesjonalnych, skutecznie usuwa wszelkie zabrudzenia z tłuszczu oraz białek, a także osadu po kawie i herbacie. Opakowan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ie: butelka/kanister  5L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</w:t>
            </w:r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D30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Kostka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zapas, r</w:t>
            </w:r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óżne wersje zapachowe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40g</w:t>
            </w:r>
          </w:p>
        </w:tc>
        <w:tc>
          <w:tcPr>
            <w:tcW w:w="708" w:type="dxa"/>
          </w:tcPr>
          <w:p w:rsidR="00477918" w:rsidRPr="00C75B50" w:rsidRDefault="00477918" w:rsidP="00AA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 żel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aktywnym chlorem 750ml </w:t>
            </w:r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preparat -</w:t>
            </w:r>
            <w:proofErr w:type="spellStart"/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wiruso</w:t>
            </w:r>
            <w:proofErr w:type="spellEnd"/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–</w:t>
            </w:r>
            <w:proofErr w:type="spellStart"/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grzybo</w:t>
            </w:r>
            <w:proofErr w:type="spellEnd"/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–bakterio - </w:t>
            </w:r>
            <w:proofErr w:type="spellStart"/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bójczy</w:t>
            </w:r>
            <w:proofErr w:type="spellEnd"/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pozwolenie Ministra Zdrowia na obrót preparatem </w:t>
            </w:r>
            <w:proofErr w:type="spellStart"/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biobójczym,odporny</w:t>
            </w:r>
            <w:proofErr w:type="spellEnd"/>
            <w:r w:rsidRPr="00257E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działanie kwasów, wybielający, na bazie chloru, zapobiegający powstawaniu  osadów  i  zanieczyszczeń w toalecie  oraz  usuwający  nieprzyjemne zapachy.  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Spray do mycia szyb i glazury </w:t>
            </w:r>
            <w:r w:rsidRPr="00E966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Nie pozostawia smug, </w:t>
            </w:r>
            <w:proofErr w:type="spellStart"/>
            <w:r w:rsidRPr="00E966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myt</w:t>
            </w:r>
            <w:r w:rsidR="00BD30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Pr="00E966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proofErr w:type="spellEnd"/>
            <w:r w:rsidRPr="00E966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powierzch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niom nadaje połysk. Opakowanie 5L, </w:t>
            </w:r>
            <w:r w:rsidRPr="00E966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skuteczny do mycia szyb silnie zatłuszczonych</w:t>
            </w:r>
            <w:r w:rsidR="00BD30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E966B3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66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Mleczko do czyszczenia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966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wybielaczem</w:t>
            </w:r>
            <w:r w:rsidRPr="00E966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nie rysuje czyszczonych powierzchni, delikatnie usuwa uporczywe zabrudzenia. </w:t>
            </w:r>
            <w:r w:rsidR="00B162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66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Druciak kuchen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ny, okrągły  metalowy, spiralny </w:t>
            </w:r>
            <w:r w:rsidRPr="00E966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mocno zabrudzonych powierzchni, wykonany ze stali nierdzewnej, 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D27AB7" w:rsidRDefault="00477918" w:rsidP="00B162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B22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Koncentrat do mycia i dezynfekcji powierzchni  i sprzętu kuchennego. Koncentrat zasadowy, bezwonny i płynny. Możliwy do stosowania na powierzchniach mających kontakt z żywnością.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B22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Właściwości biobójcze spełniające normę EN14885. Opakowanie: butelka </w:t>
            </w:r>
            <w:r w:rsidR="00135C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1L 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D4B4E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D4B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Środek do maszynowego mycia naczyń koncentrat alkaliczny, </w:t>
            </w:r>
            <w:proofErr w:type="spellStart"/>
            <w:r w:rsidRPr="00CD4B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niskopieniący</w:t>
            </w:r>
            <w:proofErr w:type="spellEnd"/>
            <w:r w:rsidRPr="00CD4B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 nie zawierający chloru. Produkt może być stosowany do mycia naczyń oraz przyrządów kuchennych wykonanych z porcelany, szkła, stali nierdzewnej, tworzyw sztucznych oraz aluminium. Nie powoduje korozji zmywarki. Wartoś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 koncentracie: 12,0 – 13,0</w:t>
            </w:r>
            <w:r w:rsidRPr="00CD4B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. Stopień rozcieńczenia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1-5ml na 1 litr wody 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056FD0" w:rsidRDefault="00477918" w:rsidP="00056F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056F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056FD0" w:rsidRDefault="00477918" w:rsidP="00056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Środek do nabłyszczania naczyń w zmywarkach, koncentrat. Zawartość niejonowych związków powierzchniowo-czynnych oraz alkohol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u. Wartość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koncentracie: 2</w:t>
            </w:r>
            <w:r w:rsidRPr="00CD4B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Stopień rozcieńczenia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0,1-0,5ml na 1 litr wody</w:t>
            </w:r>
            <w:r w:rsidR="00F15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056FD0" w:rsidRDefault="00477918" w:rsidP="00056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Rękawice jednorazowe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nitrylowe. Rozmiar S,</w:t>
            </w:r>
            <w:r w:rsidRPr="00C75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L, XL</w:t>
            </w:r>
            <w:r w:rsidRPr="00C75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opak. 100 szt.</w:t>
            </w:r>
          </w:p>
        </w:tc>
        <w:tc>
          <w:tcPr>
            <w:tcW w:w="708" w:type="dxa"/>
          </w:tcPr>
          <w:p w:rsidR="00477918" w:rsidRPr="00C75B50" w:rsidRDefault="00B162F0" w:rsidP="00B1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4779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</w:t>
            </w:r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6F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Zmywak kuche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nny, wymiar nie mniejszy niż 9x5,7</w:t>
            </w:r>
            <w:r w:rsidRPr="00056F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 i nie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iększy niż </w:t>
            </w:r>
            <w:r w:rsidR="00B162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2x10cm, wysokość 3,0</w:t>
            </w:r>
            <w:r w:rsidRPr="00056F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</w:t>
            </w:r>
            <w:r w:rsidRPr="00056F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5cm. Jedna powierzchnia szorstka, z trwałej pianki i fibry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Opakowanie 5szt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</w:t>
            </w:r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056FD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5E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Środek do chemicznego udrażniania rur i syfonów w instalacjach kanalizacyj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nych, granulat o pojemności  400g. Zawiera wodorotlenek sodu.</w:t>
            </w:r>
            <w:r w:rsidR="00C552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56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Kret 400g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2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Kostka do </w:t>
            </w:r>
            <w:proofErr w:type="spellStart"/>
            <w:r w:rsidRPr="00542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</w:t>
            </w:r>
            <w:proofErr w:type="spellEnd"/>
            <w:r w:rsidRPr="00542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koszyczkiem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40g</w:t>
            </w:r>
            <w:r w:rsidRPr="00542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Różne wersje zapachowe</w:t>
            </w:r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C55240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rPr>
          <w:trHeight w:val="332"/>
        </w:trPr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2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Antybakteryjne mydło w płynie koncentrat, antyalergiczne mydło w płynie do mycia rąk. Przeznaczo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 do higienicznego mycia rąk o właściwościach nawilżających i natłuszczających</w:t>
            </w:r>
            <w:r w:rsidRPr="00542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ulega biodegradacji. Opakowanie: kanister 5</w:t>
            </w:r>
            <w:r w:rsidR="00B162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5420E7" w:rsidRDefault="00477918" w:rsidP="005420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Worki na śmieci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 L mocne  </w:t>
            </w:r>
            <w:r w:rsidR="00C62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grubość minimum 20 </w:t>
            </w:r>
            <w:proofErr w:type="spellStart"/>
            <w:r w:rsidR="00C62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</w:t>
            </w:r>
            <w:proofErr w:type="spellEnd"/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Worki na śmieci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60 L  mocne </w:t>
            </w:r>
            <w:r w:rsidR="00C62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grubość minimum 20mic</w:t>
            </w:r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Worki na śmieci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  <w:r w:rsidR="00C552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mocne</w:t>
            </w:r>
            <w:r w:rsidR="00C62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grubość minimum 35mic</w:t>
            </w:r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B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Worki na śmieci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 L  mocne</w:t>
            </w:r>
            <w:r w:rsidR="00C552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2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gruboś</w:t>
            </w:r>
            <w:r w:rsidR="00C552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  <w:r w:rsidR="00C62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minimum 35 </w:t>
            </w:r>
            <w:proofErr w:type="spellStart"/>
            <w:r w:rsidR="00C62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</w:t>
            </w:r>
            <w:proofErr w:type="spellEnd"/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135C14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Ścierka podłogowa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mikrofibry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XXL 80x60 gramatura 320g/m2</w:t>
            </w:r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2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Ścierka z </w:t>
            </w:r>
            <w:proofErr w:type="spellStart"/>
            <w:r w:rsidRPr="00542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mikrofibry</w:t>
            </w:r>
            <w:proofErr w:type="spellEnd"/>
            <w:r w:rsidRPr="00542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Mix kolorów w tym obowiązkowo: żółta, czerwona i niebieska. Rozmiar: minimum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40x40</w:t>
            </w:r>
            <w:r w:rsidRPr="005420E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minimalna zawartość poliestru 75%, temperatura prania do 60 stopni 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477918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5240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A28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5E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Rękawice  gospodarcze, gumowe, chroniące dłonie przed  działaniem  szkodliwych  środków czyszczących i detergentów  oraz wody, do wielokrotnego użytku.</w:t>
            </w:r>
            <w:r w:rsidR="00C552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C39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Rękawice gospodarcze gumowe flokowane rozmiar: S, M, L, XL. Pakowane pojedynczo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851" w:type="dxa"/>
          </w:tcPr>
          <w:p w:rsidR="00477918" w:rsidRPr="00C75B50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5E30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Emulsja do czyszczenia i konserwacji powierzchni PCV, linoleum, płytki PCV. 5% niejonowe środki powierzchniowo czynne, 5-15% wosk, konserwanty. Opakowanie 1L</w:t>
            </w:r>
          </w:p>
        </w:tc>
        <w:tc>
          <w:tcPr>
            <w:tcW w:w="708" w:type="dxa"/>
          </w:tcPr>
          <w:p w:rsidR="00477918" w:rsidRPr="00AA28D3" w:rsidRDefault="00477918" w:rsidP="00707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24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Woreczki jednorazowe 18/4/35 a’1000</w:t>
            </w:r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</w:t>
            </w:r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Ręczniki na roli MIDI 200 wysokość</w:t>
            </w:r>
            <w:r w:rsidR="00EB15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rolki 19cm, gramatura 2x17g/m2, surowiec biała celuloza 100%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477918" w:rsidRPr="00C75B50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C75B5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Kije drewniane 140cm z plastikowym gwintem</w:t>
            </w:r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Miotła drewniana 40cm włosie nylon i włosie naturalne</w:t>
            </w:r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Miotła drewniana 50cm włosie nylon i włosie naturalne</w:t>
            </w:r>
          </w:p>
        </w:tc>
        <w:tc>
          <w:tcPr>
            <w:tcW w:w="708" w:type="dxa"/>
          </w:tcPr>
          <w:p w:rsidR="00477918" w:rsidRPr="00C75B50" w:rsidRDefault="00477918" w:rsidP="0068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Serwetki gastronomiczne białe 15x15  a’500 prostokątne</w:t>
            </w:r>
          </w:p>
        </w:tc>
        <w:tc>
          <w:tcPr>
            <w:tcW w:w="708" w:type="dxa"/>
          </w:tcPr>
          <w:p w:rsidR="00477918" w:rsidRPr="00C75B50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</w:t>
            </w:r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Worki do odkurzacza karcher WD3 flizelinowe 6.959-130.0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5E30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Worki filtracyjne NT22/1 do odkurzacza 2.889-217.0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C552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Płyn </w:t>
            </w:r>
            <w:r w:rsidRPr="009B22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do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mycia i dezynfekcji powierzchni. Posiada zezwolenie do dezynfekcji zabawek. Płyn </w:t>
            </w:r>
            <w:r w:rsidRPr="009B22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zasadowy, bezwonny i płynny. Możliwy do stosowania na powierzchniach mających kontakt z żywnością</w:t>
            </w:r>
            <w:r w:rsidR="00C552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9B22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Opakowanie: butelka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1L 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B67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B67538" w:rsidRDefault="00477918" w:rsidP="00B67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AA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="00324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Mydło w płynie z dodatkiem substancji antybakteryjnej z dozownikiem 0,5L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72142F" w:rsidRDefault="00382EC6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21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Żel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( nie płyn) dezynfekujący </w:t>
            </w:r>
            <w:r w:rsidRPr="00721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do higienicznego i chirurgicznego odkażania rąk. Preparat gotowy do użycia, aktywny w stosunku do bakterii (także </w:t>
            </w:r>
            <w:proofErr w:type="spellStart"/>
            <w:r w:rsidRPr="00721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prądków</w:t>
            </w:r>
            <w:proofErr w:type="spellEnd"/>
            <w:r w:rsidRPr="00721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gruźlicy) i grzybów, </w:t>
            </w:r>
            <w:proofErr w:type="spellStart"/>
            <w:r w:rsidRPr="00721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rotawirusów</w:t>
            </w:r>
            <w:proofErr w:type="spellEnd"/>
            <w:r w:rsidRPr="00721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 wirusów opryszczki, HBV i HIV, zgodny z normą EN14885.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Zawiera etanol 70%, </w:t>
            </w:r>
            <w:r w:rsidRPr="007214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Opakowanie: Butelka 500ml z pompką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B675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B67538" w:rsidRDefault="00477918" w:rsidP="00B67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0F72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Default="00477918" w:rsidP="00B16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Środek do czyszczenia Ekspresów automatycznych i maszyn </w:t>
            </w:r>
            <w:proofErr w:type="spellStart"/>
            <w:r w:rsidRPr="001D5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vendingowych</w:t>
            </w:r>
            <w:proofErr w:type="spellEnd"/>
            <w:r w:rsidRPr="001D5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Pr="001D5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1D5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13, </w:t>
            </w:r>
            <w:r w:rsidRPr="001D5D61">
              <w:rPr>
                <w:rFonts w:ascii="Times New Roman" w:hAnsi="Times New Roman" w:cs="Times New Roman"/>
                <w:sz w:val="20"/>
                <w:szCs w:val="20"/>
              </w:rPr>
              <w:t>Skutecznie usuwa zabrudzenia tłuszczowe, białkowe oraz typowe dla kawy</w:t>
            </w:r>
            <w:r w:rsidR="000F7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D61">
              <w:rPr>
                <w:rFonts w:ascii="Times New Roman" w:hAnsi="Times New Roman" w:cs="Times New Roman"/>
                <w:sz w:val="20"/>
                <w:szCs w:val="20"/>
              </w:rPr>
              <w:t>,herbaty i kaka</w:t>
            </w:r>
            <w:r w:rsidRPr="001D5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dopuszczony do kontaktu z żywnością, nie zawiera fosforanów,</w:t>
            </w:r>
            <w:r w:rsidR="000F72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5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natychmiastowe po dodaniu do wody, opakowanie:  1L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B67538" w:rsidRDefault="00B162F0" w:rsidP="00B67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4779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Sól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tabletkowana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odkamieniacza</w:t>
            </w:r>
            <w:proofErr w:type="spellEnd"/>
            <w:r w:rsidR="00AA28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A28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5kg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</w:t>
            </w:r>
          </w:p>
        </w:tc>
        <w:tc>
          <w:tcPr>
            <w:tcW w:w="851" w:type="dxa"/>
          </w:tcPr>
          <w:p w:rsidR="00477918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Miotełka + szufelka- Mix kolorów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Szczotka plastikowa z pojemnik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iem  komplet do WC – MIX kolorów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1D5D61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Płyn (nie żel) do higienicznego i chirurgicznego odkażania rąk. Preparat gotowy do użycia, aktywny w stosunku do bakterii (także </w:t>
            </w:r>
            <w:proofErr w:type="spellStart"/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prądków</w:t>
            </w:r>
            <w:proofErr w:type="spellEnd"/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gruźlicy) i grzybów, </w:t>
            </w:r>
            <w:proofErr w:type="spellStart"/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rotawirusów</w:t>
            </w:r>
            <w:proofErr w:type="spellEnd"/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wirusów opryszczki, HBV i HIV,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zawiera etanol 70%, </w:t>
            </w:r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zgodny z normą EN14885. Opakowanie: Kanister 5l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7E3F33" w:rsidRDefault="00477918" w:rsidP="007E3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</w:t>
            </w:r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Odświeżacz powietrza spray. Różne wersje zapachowe. Opakowanie: 300-500ml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382EC6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Spray przeciw kurzowy do czyszczenia i pielęgnacji mebli oraz tworzyw sztucznych zawierający wosk i/lub pochodne. Posiada właściwości antystatyczne, zabezpiecza przed osadzaniem kurzu, gotowy do użycia. Nie wymaga polerowania.</w:t>
            </w:r>
            <w:r w:rsidRPr="00C32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Opakowanie: rozpylacz 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477918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7252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3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Spray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czyszczenia </w:t>
            </w:r>
            <w:r w:rsidRPr="009F3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ekranów i monitorów,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zawiera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bronopol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EE6916" w:rsidRPr="00B67538" w:rsidRDefault="00EE6916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Alkaliczny preparat o bardzo silnym działaniu do samoczynnego usuwania zapieczonego tłuszczu, przypaleń oraz </w:t>
            </w:r>
            <w:proofErr w:type="spellStart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zadymień</w:t>
            </w:r>
            <w:proofErr w:type="spellEnd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Doskonale nadaje się do usuwania tłustych, spieczonych zabrudzeń z różnego rodzaju powierzchni i </w:t>
            </w:r>
            <w:proofErr w:type="spellStart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przedmiotówodpornych</w:t>
            </w:r>
            <w:proofErr w:type="spellEnd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działanie alkaliów. Produkt 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zastosowań </w:t>
            </w:r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profesjonalnych. Środek zalecany do skutecznego czyszczenia grilli, piekarników, rożna, rusztów oraz płyt </w:t>
            </w:r>
            <w:proofErr w:type="spellStart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grzewczych,kuchenek</w:t>
            </w:r>
            <w:proofErr w:type="spellEnd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gazowych, patelni, komór wędzarniczych </w:t>
            </w:r>
            <w:proofErr w:type="spellStart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itp.Preparat</w:t>
            </w:r>
            <w:proofErr w:type="spellEnd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można również stosować do czyszczenia </w:t>
            </w:r>
            <w:proofErr w:type="spellStart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szybkominowych</w:t>
            </w:r>
            <w:proofErr w:type="spellEnd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 których usuwa przypalenia. PH 13 &lt;5 % fosforany, &lt;5 % niejonowe środki powierzchniowo czynne </w:t>
            </w:r>
            <w:proofErr w:type="spellStart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odorotlenek</w:t>
            </w:r>
            <w:proofErr w:type="spellEnd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sodu, 2-(2-butoksyetoksy)etanol , wodorotlenek potasu , D-</w:t>
            </w:r>
            <w:proofErr w:type="spellStart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glukopiranoza</w:t>
            </w:r>
            <w:r w:rsidR="00B162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pakowanie</w:t>
            </w:r>
            <w:proofErr w:type="spellEnd"/>
            <w:r w:rsidRPr="007214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1L 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477918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7252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7252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7252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7252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7252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D329C0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4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Gotowy do użycia preparat do usuwania wszelkiego typu tłustych i olejowych zabrudzeń. Chroni czyszczoną powierzchnię przed ponownym zabrudzeniem i powstawaniem rdzy. Doskonale rozpuszcza silne i uporczywe zabrudzenia olejowo-tłuszczowe, przypalone resztki jedzenia, nie pozostawiając smug i zacieków. Do mycia wodoodpornych powierzchni takich jak: blaty, okapy, stoły oraz ściany w kuchni, gastronomii, przemyśle przetwórczym oraz spożywczym narażonym na tłuste osady. PH11 5-&lt;15 % niejonowe środki powierzchniowo czynne, kompozycje zapachowe, Środki konserwujące: </w:t>
            </w:r>
            <w:proofErr w:type="spellStart"/>
            <w:r w:rsidRPr="005234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octylisothiazolinone</w:t>
            </w:r>
            <w:proofErr w:type="spellEnd"/>
            <w:r w:rsidRPr="005234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2-bromo-2-nitropropane-1,3-diol 2-butoksyetanol, </w:t>
            </w:r>
            <w:proofErr w:type="spellStart"/>
            <w:r w:rsidRPr="005234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etoksylan</w:t>
            </w:r>
            <w:proofErr w:type="spellEnd"/>
            <w:r w:rsidRPr="005234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2-propyloheptanolu , </w:t>
            </w:r>
            <w:proofErr w:type="spellStart"/>
            <w:r w:rsidRPr="005234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oksyetylowany</w:t>
            </w:r>
            <w:proofErr w:type="spellEnd"/>
            <w:r w:rsidRPr="005234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alkohol tłuszczowy</w:t>
            </w:r>
          </w:p>
          <w:p w:rsidR="00EE6916" w:rsidRPr="00B67538" w:rsidRDefault="00EE6916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0F7252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7252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7252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7252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7252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576A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Kwasowy</w:t>
            </w:r>
            <w:r w:rsidR="000F725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 xml:space="preserve"> </w:t>
            </w:r>
            <w:r w:rsidRPr="0017576A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 xml:space="preserve">preparat myjący do mycia stali szlachetnej  o doskonałych właściwościach czyszczących. Usuwa osady po twardej wodzie, uciążliwy brud oraz rdzawe naloty z powierzchni i urządzeń wykonanych ze stali nierdzewnej.  Zawiera kwas fosforowy, kwas cytrynowy jednorodny, </w:t>
            </w:r>
            <w:r w:rsidRPr="009C348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 xml:space="preserve">Pojemność </w:t>
            </w:r>
            <w:r w:rsidRPr="008156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shd w:val="clear" w:color="auto" w:fill="FFFFFF"/>
              </w:rPr>
              <w:t>1</w:t>
            </w:r>
            <w:r w:rsidR="00F157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shd w:val="clear" w:color="auto" w:fill="FFFFFF"/>
              </w:rPr>
              <w:t xml:space="preserve"> l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EE69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6C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Uniwersalny skoncentrowany  płyn do mycia podłóg. PH 7,5 – 11,5 </w:t>
            </w:r>
            <w:r w:rsidRPr="003E6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Zawiera: mniej niż 5% anionowych środków powierzchniowo czynnych,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</w:t>
            </w:r>
            <w:r w:rsidRPr="003E6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iejonowych </w:t>
            </w:r>
            <w:r w:rsidRPr="003E6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środków powierzchniowo czynnych, amfoterycznych środków powierzchniowo czynnych, EDTA i jego soli, kompozycji zapachowych (</w:t>
            </w:r>
            <w:proofErr w:type="spellStart"/>
            <w:r w:rsidRPr="003E6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Limonene</w:t>
            </w:r>
            <w:proofErr w:type="spellEnd"/>
            <w:r w:rsidRPr="003E6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3E6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benzisothiazolinone</w:t>
            </w:r>
            <w:proofErr w:type="spellEnd"/>
            <w:r w:rsidRPr="003E6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E6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methylisothiazolinone</w:t>
            </w:r>
            <w:r w:rsidR="009C3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typu</w:t>
            </w:r>
            <w:proofErr w:type="spellEnd"/>
            <w:r w:rsidR="009C3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Tytan lub równoważny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E6916" w:rsidRDefault="00EE6916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3E6C1C" w:rsidRDefault="00477918" w:rsidP="003E6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</w:tcPr>
          <w:p w:rsidR="00477918" w:rsidRDefault="00AA28A3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Folia spożywcza 30cm 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Folia aluminiowa szerokość 30cm waga 1kg</w:t>
            </w:r>
          </w:p>
        </w:tc>
        <w:tc>
          <w:tcPr>
            <w:tcW w:w="708" w:type="dxa"/>
          </w:tcPr>
          <w:p w:rsidR="00477918" w:rsidRDefault="00477918" w:rsidP="003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Folia aluminiowa szerokość 45cm waga 1,5kg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 do pieczenia rolka szerokość 38cm i 50mb. Powlekany silikonem z obu stron</w:t>
            </w:r>
          </w:p>
        </w:tc>
        <w:tc>
          <w:tcPr>
            <w:tcW w:w="708" w:type="dxa"/>
          </w:tcPr>
          <w:p w:rsidR="00477918" w:rsidRPr="00C50AF3" w:rsidRDefault="00477918" w:rsidP="00C50A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477918" w:rsidRDefault="000F7252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Uniwersalny proszek do prania 10kg.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</w:t>
            </w:r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Płyn do płukania 4L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C50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łyn do wybielania tkanin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opakowanie 1L</w:t>
            </w:r>
            <w:r w:rsidRPr="00C50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ACE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0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Zmywak do powierzchni delikatnych (w tym teflonowych) do szkła, patelni i garnków o powierzchni minimalnej 6x10cm oraz wysokości minimum 2,5cm</w:t>
            </w:r>
          </w:p>
        </w:tc>
        <w:tc>
          <w:tcPr>
            <w:tcW w:w="708" w:type="dxa"/>
          </w:tcPr>
          <w:p w:rsidR="00477918" w:rsidRPr="00C50AF3" w:rsidRDefault="00477918" w:rsidP="00C50A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5A143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Ścierka bawełniana kuchenna 50x70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Ścierka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Vileda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38x35cm PVA Mikro niebieska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E96343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6343">
              <w:rPr>
                <w:rFonts w:ascii="Times New Roman" w:hAnsi="Times New Roman" w:cs="Times New Roman"/>
                <w:color w:val="333333"/>
                <w:sz w:val="20"/>
                <w:szCs w:val="16"/>
                <w:shd w:val="clear" w:color="auto" w:fill="FFFFFF"/>
              </w:rPr>
              <w:t xml:space="preserve">Aluminiowy, uniwersalny trzonek do stelaży i ściągaczek do wody o długości 140 cm. Pasuje do </w:t>
            </w:r>
            <w:r w:rsidRPr="00E96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większości stelaży i ściągaczek Otwór zabezpieczający umieszczony jest w odległości 2,5 cm, co pozwala na bezpieczne i stabilne zamocowanie stelaża do kija. Średnica kija wynosi 23,5 mm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77918" w:rsidRPr="00E96343" w:rsidRDefault="00477918" w:rsidP="00E96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5A143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Stelaż Kombi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mopów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40cm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5A143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kombi kieszeniowy z taśmą 40cm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A673AF" w:rsidP="00A67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</w:t>
            </w:r>
            <w:r w:rsidR="005A14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Wózek 2 wiaderkowy z prasą do wyciskania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mopów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wiaderka minimum 2x18L, Stelaż metalowy, chromowany, z koszykiem</w:t>
            </w:r>
          </w:p>
        </w:tc>
        <w:tc>
          <w:tcPr>
            <w:tcW w:w="708" w:type="dxa"/>
          </w:tcPr>
          <w:p w:rsidR="00477918" w:rsidRPr="00951D65" w:rsidRDefault="00EE6916" w:rsidP="00EE6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</w:t>
            </w:r>
            <w:proofErr w:type="spellEnd"/>
          </w:p>
        </w:tc>
        <w:tc>
          <w:tcPr>
            <w:tcW w:w="851" w:type="dxa"/>
          </w:tcPr>
          <w:p w:rsidR="00477918" w:rsidRDefault="005A143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Sól do zmywarki 2kg</w:t>
            </w:r>
          </w:p>
        </w:tc>
        <w:tc>
          <w:tcPr>
            <w:tcW w:w="708" w:type="dxa"/>
          </w:tcPr>
          <w:p w:rsidR="00477918" w:rsidRDefault="00477918" w:rsidP="0095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5A143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Nabłyszczacz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zmywarki 1L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7918" w:rsidRPr="00C75B50" w:rsidTr="00B162F0">
        <w:tc>
          <w:tcPr>
            <w:tcW w:w="707" w:type="dxa"/>
          </w:tcPr>
          <w:p w:rsidR="00477918" w:rsidRPr="00C75B50" w:rsidRDefault="00477918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477918" w:rsidRPr="00B67538" w:rsidRDefault="00477918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Tabletki do zmywarki 105szt w opakowaniu</w:t>
            </w:r>
          </w:p>
        </w:tc>
        <w:tc>
          <w:tcPr>
            <w:tcW w:w="708" w:type="dxa"/>
          </w:tcPr>
          <w:p w:rsidR="00477918" w:rsidRDefault="00477918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</w:t>
            </w:r>
          </w:p>
        </w:tc>
        <w:tc>
          <w:tcPr>
            <w:tcW w:w="851" w:type="dxa"/>
          </w:tcPr>
          <w:p w:rsidR="00477918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77918" w:rsidRPr="00C75B50" w:rsidRDefault="00477918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73AF" w:rsidRPr="00C75B50" w:rsidTr="00B162F0">
        <w:tc>
          <w:tcPr>
            <w:tcW w:w="707" w:type="dxa"/>
          </w:tcPr>
          <w:p w:rsidR="00A673AF" w:rsidRPr="00C75B50" w:rsidRDefault="00A673AF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A673AF" w:rsidRDefault="00A673AF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Pasta BHP</w:t>
            </w:r>
          </w:p>
        </w:tc>
        <w:tc>
          <w:tcPr>
            <w:tcW w:w="708" w:type="dxa"/>
          </w:tcPr>
          <w:p w:rsidR="00A673AF" w:rsidRDefault="00A673AF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A673AF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</w:tcPr>
          <w:p w:rsidR="00A673AF" w:rsidRPr="00C75B50" w:rsidRDefault="00A673AF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673AF" w:rsidRPr="00C75B50" w:rsidRDefault="00A673AF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A673AF" w:rsidRPr="00C75B50" w:rsidRDefault="00A673AF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73AF" w:rsidRPr="00C75B50" w:rsidTr="00B162F0">
        <w:tc>
          <w:tcPr>
            <w:tcW w:w="707" w:type="dxa"/>
          </w:tcPr>
          <w:p w:rsidR="00A673AF" w:rsidRPr="00C75B50" w:rsidRDefault="00A673AF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A673AF" w:rsidRDefault="00A673AF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Mydło kostka </w:t>
            </w:r>
            <w:r w:rsidR="002431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 g</w:t>
            </w:r>
          </w:p>
        </w:tc>
        <w:tc>
          <w:tcPr>
            <w:tcW w:w="708" w:type="dxa"/>
          </w:tcPr>
          <w:p w:rsidR="00A673AF" w:rsidRDefault="00A673AF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851" w:type="dxa"/>
          </w:tcPr>
          <w:p w:rsidR="00A673AF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</w:tcPr>
          <w:p w:rsidR="00A673AF" w:rsidRPr="00C75B50" w:rsidRDefault="00A673AF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673AF" w:rsidRPr="00C75B50" w:rsidRDefault="00A673AF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A673AF" w:rsidRPr="00C75B50" w:rsidRDefault="00A673AF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73AF" w:rsidRPr="00C75B50" w:rsidTr="00B162F0">
        <w:tc>
          <w:tcPr>
            <w:tcW w:w="707" w:type="dxa"/>
          </w:tcPr>
          <w:p w:rsidR="00A673AF" w:rsidRPr="00C75B50" w:rsidRDefault="00A673AF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A673AF" w:rsidRDefault="00A673AF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Elektryczny odświeżacz powietrza + zapas </w:t>
            </w:r>
          </w:p>
        </w:tc>
        <w:tc>
          <w:tcPr>
            <w:tcW w:w="708" w:type="dxa"/>
          </w:tcPr>
          <w:p w:rsidR="00A673AF" w:rsidRDefault="00A673AF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A673AF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</w:tcPr>
          <w:p w:rsidR="00A673AF" w:rsidRPr="00C75B50" w:rsidRDefault="00A673AF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673AF" w:rsidRPr="00C75B50" w:rsidRDefault="00A673AF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A673AF" w:rsidRPr="00C75B50" w:rsidRDefault="00A673AF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159" w:rsidRPr="00C75B50" w:rsidTr="00B162F0">
        <w:tc>
          <w:tcPr>
            <w:tcW w:w="707" w:type="dxa"/>
          </w:tcPr>
          <w:p w:rsidR="00243159" w:rsidRPr="00C75B50" w:rsidRDefault="00243159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243159" w:rsidRDefault="00243159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Clinex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5l</w:t>
            </w:r>
          </w:p>
        </w:tc>
        <w:tc>
          <w:tcPr>
            <w:tcW w:w="708" w:type="dxa"/>
          </w:tcPr>
          <w:p w:rsidR="00243159" w:rsidRDefault="00243159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243159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</w:tcPr>
          <w:p w:rsidR="00243159" w:rsidRPr="00C75B50" w:rsidRDefault="00243159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243159" w:rsidRPr="00C75B50" w:rsidRDefault="00243159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243159" w:rsidRPr="00C75B50" w:rsidRDefault="00243159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3159" w:rsidRPr="00C75B50" w:rsidTr="00B162F0">
        <w:tc>
          <w:tcPr>
            <w:tcW w:w="707" w:type="dxa"/>
          </w:tcPr>
          <w:p w:rsidR="00243159" w:rsidRPr="00C75B50" w:rsidRDefault="00243159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243159" w:rsidRDefault="00243159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Papier szary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makulatorowy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 40mb</w:t>
            </w:r>
          </w:p>
        </w:tc>
        <w:tc>
          <w:tcPr>
            <w:tcW w:w="708" w:type="dxa"/>
          </w:tcPr>
          <w:p w:rsidR="00243159" w:rsidRDefault="00243159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851" w:type="dxa"/>
          </w:tcPr>
          <w:p w:rsidR="00243159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34" w:type="dxa"/>
          </w:tcPr>
          <w:p w:rsidR="00243159" w:rsidRPr="00C75B50" w:rsidRDefault="00243159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243159" w:rsidRPr="00C75B50" w:rsidRDefault="00243159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243159" w:rsidRPr="00C75B50" w:rsidRDefault="00243159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42ED" w:rsidRPr="00C75B50" w:rsidTr="00B162F0">
        <w:tc>
          <w:tcPr>
            <w:tcW w:w="707" w:type="dxa"/>
          </w:tcPr>
          <w:p w:rsidR="003242ED" w:rsidRPr="00C75B50" w:rsidRDefault="003242ED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3242ED" w:rsidRDefault="003242ED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Kapsułki do prania</w:t>
            </w:r>
          </w:p>
        </w:tc>
        <w:tc>
          <w:tcPr>
            <w:tcW w:w="708" w:type="dxa"/>
          </w:tcPr>
          <w:p w:rsidR="003242ED" w:rsidRDefault="003242ED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3242ED" w:rsidRDefault="003242ED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</w:tcPr>
          <w:p w:rsidR="003242ED" w:rsidRPr="00C75B50" w:rsidRDefault="003242ED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3242ED" w:rsidRPr="00C75B50" w:rsidRDefault="003242ED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3242ED" w:rsidRPr="00C75B50" w:rsidRDefault="003242ED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42ED" w:rsidRPr="00C75B50" w:rsidTr="00B162F0">
        <w:tc>
          <w:tcPr>
            <w:tcW w:w="707" w:type="dxa"/>
          </w:tcPr>
          <w:p w:rsidR="003242ED" w:rsidRPr="00C75B50" w:rsidRDefault="003242ED" w:rsidP="00C75B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1" w:type="dxa"/>
          </w:tcPr>
          <w:p w:rsidR="003242ED" w:rsidRDefault="003242ED" w:rsidP="00B1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Preperat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pielęgnacji plastików  1</w:t>
            </w:r>
            <w:r w:rsidR="009C7C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708" w:type="dxa"/>
          </w:tcPr>
          <w:p w:rsidR="003242ED" w:rsidRDefault="009C7C70" w:rsidP="0025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</w:tcPr>
          <w:p w:rsidR="003242ED" w:rsidRDefault="009C7C70" w:rsidP="005E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242ED" w:rsidRPr="00C75B50" w:rsidRDefault="003242ED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3242ED" w:rsidRPr="00C75B50" w:rsidRDefault="003242ED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3242ED" w:rsidRPr="00C75B50" w:rsidRDefault="003242ED" w:rsidP="00C7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91824" w:rsidRDefault="00991824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91824" w:rsidRDefault="00991824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91824" w:rsidRDefault="00991824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0F91" w:rsidRDefault="00AA0F91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0F91" w:rsidRDefault="00AA0F91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91824" w:rsidRDefault="00991824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Razem słownie złotych brutto:</w:t>
      </w:r>
    </w:p>
    <w:p w:rsidR="00C75B50" w:rsidRPr="00C75B50" w:rsidRDefault="00C75B50" w:rsidP="00C75B5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5B50" w:rsidRPr="00C75B50" w:rsidRDefault="00C75B50" w:rsidP="00C75B5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>2. Akceptuję/my termin wykonania zamówienia określony w zapytaniu ofertowym.</w:t>
      </w: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5B50" w:rsidRPr="00C75B50" w:rsidRDefault="00C75B50" w:rsidP="00C75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:rsidR="00C75B50" w:rsidRPr="00C75B50" w:rsidRDefault="00C75B50" w:rsidP="00C75B5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/miejscowość, data/</w:t>
      </w: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75B50" w:rsidRDefault="00C75B50" w:rsidP="00C75B50">
      <w:pPr>
        <w:spacing w:after="20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    </w:t>
      </w:r>
      <w:r w:rsidRPr="00C75B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/podpis osoby upoważnionej/</w:t>
      </w:r>
    </w:p>
    <w:p w:rsidR="00AA0F91" w:rsidRPr="00C75B50" w:rsidRDefault="00AA0F91" w:rsidP="00C75B50">
      <w:pPr>
        <w:spacing w:after="20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31F9" w:rsidRPr="00C75B50" w:rsidRDefault="00CF31F9" w:rsidP="00CF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7"/>
        <w:gridCol w:w="3352"/>
        <w:gridCol w:w="1520"/>
        <w:gridCol w:w="7305"/>
      </w:tblGrid>
      <w:tr w:rsidR="00CF31F9" w:rsidRPr="00C75B50" w:rsidTr="00CF31F9">
        <w:tc>
          <w:tcPr>
            <w:tcW w:w="14142" w:type="dxa"/>
            <w:gridSpan w:val="4"/>
            <w:tcBorders>
              <w:bottom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C75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F31F9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Dane:</w:t>
            </w:r>
          </w:p>
          <w:p w:rsidR="00CF31F9" w:rsidRPr="00CF31F9" w:rsidRDefault="00CF31F9" w:rsidP="003E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</w:tr>
      <w:tr w:rsidR="00CF31F9" w:rsidRPr="00C75B50" w:rsidTr="00CF31F9"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CF31F9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Nazwa firmy:</w:t>
            </w:r>
          </w:p>
          <w:p w:rsidR="00CF31F9" w:rsidRPr="00CF31F9" w:rsidRDefault="00CF31F9" w:rsidP="003E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  <w:tc>
          <w:tcPr>
            <w:tcW w:w="123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</w:tr>
      <w:tr w:rsidR="00CF31F9" w:rsidRPr="00C75B50" w:rsidTr="00CF31F9">
        <w:tc>
          <w:tcPr>
            <w:tcW w:w="1830" w:type="dxa"/>
            <w:tcBorders>
              <w:righ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CF31F9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Adres firmy:</w:t>
            </w:r>
          </w:p>
          <w:p w:rsidR="00CF31F9" w:rsidRPr="00CF31F9" w:rsidRDefault="00CF31F9" w:rsidP="003E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  <w:tc>
          <w:tcPr>
            <w:tcW w:w="12312" w:type="dxa"/>
            <w:gridSpan w:val="3"/>
            <w:tcBorders>
              <w:lef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</w:tr>
      <w:tr w:rsidR="00CF31F9" w:rsidRPr="00C75B50" w:rsidTr="00CF31F9">
        <w:tc>
          <w:tcPr>
            <w:tcW w:w="1830" w:type="dxa"/>
            <w:tcBorders>
              <w:righ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CF31F9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NIP:</w:t>
            </w:r>
          </w:p>
          <w:p w:rsidR="00CF31F9" w:rsidRPr="00CF31F9" w:rsidRDefault="00CF31F9" w:rsidP="003E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CF31F9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e-mail:</w:t>
            </w:r>
          </w:p>
        </w:tc>
        <w:tc>
          <w:tcPr>
            <w:tcW w:w="7392" w:type="dxa"/>
            <w:tcBorders>
              <w:lef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</w:tr>
      <w:tr w:rsidR="00CF31F9" w:rsidRPr="00C75B50" w:rsidTr="00CF31F9">
        <w:tc>
          <w:tcPr>
            <w:tcW w:w="1830" w:type="dxa"/>
            <w:tcBorders>
              <w:righ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CF31F9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Nr Tel.</w:t>
            </w:r>
          </w:p>
          <w:p w:rsidR="00CF31F9" w:rsidRPr="00CF31F9" w:rsidRDefault="00CF31F9" w:rsidP="003E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CF31F9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Nr faksu:</w:t>
            </w:r>
          </w:p>
        </w:tc>
        <w:tc>
          <w:tcPr>
            <w:tcW w:w="7392" w:type="dxa"/>
            <w:tcBorders>
              <w:left w:val="single" w:sz="4" w:space="0" w:color="auto"/>
            </w:tcBorders>
          </w:tcPr>
          <w:p w:rsidR="00CF31F9" w:rsidRPr="00CF31F9" w:rsidRDefault="00CF31F9" w:rsidP="003E1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</w:p>
        </w:tc>
      </w:tr>
    </w:tbl>
    <w:p w:rsidR="0017063D" w:rsidRDefault="0017063D" w:rsidP="00B67538"/>
    <w:sectPr w:rsidR="0017063D" w:rsidSect="007074D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0E3" w:rsidRDefault="000D40E3" w:rsidP="00F25D24">
      <w:pPr>
        <w:spacing w:after="0" w:line="240" w:lineRule="auto"/>
      </w:pPr>
      <w:r>
        <w:separator/>
      </w:r>
    </w:p>
  </w:endnote>
  <w:endnote w:type="continuationSeparator" w:id="0">
    <w:p w:rsidR="000D40E3" w:rsidRDefault="000D40E3" w:rsidP="00F2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102808237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A0F91" w:rsidRDefault="00AA0F91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586815">
          <w:fldChar w:fldCharType="begin"/>
        </w:r>
        <w:r w:rsidR="000A547C">
          <w:instrText xml:space="preserve"> PAGE    \* MERGEFORMAT </w:instrText>
        </w:r>
        <w:r w:rsidR="00586815">
          <w:fldChar w:fldCharType="separate"/>
        </w:r>
        <w:r w:rsidR="00503547" w:rsidRPr="00503547">
          <w:rPr>
            <w:rFonts w:asciiTheme="majorHAnsi" w:hAnsiTheme="majorHAnsi"/>
            <w:noProof/>
            <w:sz w:val="28"/>
            <w:szCs w:val="28"/>
          </w:rPr>
          <w:t>6</w:t>
        </w:r>
        <w:r w:rsidR="00586815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AA0F91" w:rsidRDefault="00AA0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0E3" w:rsidRDefault="000D40E3" w:rsidP="00F25D24">
      <w:pPr>
        <w:spacing w:after="0" w:line="240" w:lineRule="auto"/>
      </w:pPr>
      <w:r>
        <w:separator/>
      </w:r>
    </w:p>
  </w:footnote>
  <w:footnote w:type="continuationSeparator" w:id="0">
    <w:p w:rsidR="000D40E3" w:rsidRDefault="000D40E3" w:rsidP="00F2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3365DC0"/>
    <w:multiLevelType w:val="singleLevel"/>
    <w:tmpl w:val="F2180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483653"/>
    <w:multiLevelType w:val="multilevel"/>
    <w:tmpl w:val="9662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90158"/>
    <w:multiLevelType w:val="hybridMultilevel"/>
    <w:tmpl w:val="6DFA92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974B1"/>
    <w:multiLevelType w:val="multilevel"/>
    <w:tmpl w:val="EB40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75FFB"/>
    <w:multiLevelType w:val="multilevel"/>
    <w:tmpl w:val="CD82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80280"/>
    <w:multiLevelType w:val="hybridMultilevel"/>
    <w:tmpl w:val="B1CEBA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701FC"/>
    <w:multiLevelType w:val="hybridMultilevel"/>
    <w:tmpl w:val="01D0F9CE"/>
    <w:lvl w:ilvl="0" w:tplc="8B2EE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40AB"/>
    <w:multiLevelType w:val="hybridMultilevel"/>
    <w:tmpl w:val="9F16B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844BA"/>
    <w:multiLevelType w:val="multilevel"/>
    <w:tmpl w:val="A84C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50"/>
    <w:rsid w:val="00006D96"/>
    <w:rsid w:val="00016705"/>
    <w:rsid w:val="00044EEE"/>
    <w:rsid w:val="00056FD0"/>
    <w:rsid w:val="000A547C"/>
    <w:rsid w:val="000D40E3"/>
    <w:rsid w:val="000F7252"/>
    <w:rsid w:val="00117A7D"/>
    <w:rsid w:val="00135C14"/>
    <w:rsid w:val="0017063D"/>
    <w:rsid w:val="0017576A"/>
    <w:rsid w:val="001D5D61"/>
    <w:rsid w:val="001F23F8"/>
    <w:rsid w:val="00207DE6"/>
    <w:rsid w:val="00232F90"/>
    <w:rsid w:val="00243159"/>
    <w:rsid w:val="00250970"/>
    <w:rsid w:val="00257EFA"/>
    <w:rsid w:val="00296A56"/>
    <w:rsid w:val="002A211D"/>
    <w:rsid w:val="003242ED"/>
    <w:rsid w:val="00351629"/>
    <w:rsid w:val="00382EC6"/>
    <w:rsid w:val="0038602E"/>
    <w:rsid w:val="00387D4C"/>
    <w:rsid w:val="003E070E"/>
    <w:rsid w:val="003E6C1C"/>
    <w:rsid w:val="003F108F"/>
    <w:rsid w:val="00452FEC"/>
    <w:rsid w:val="00473FF5"/>
    <w:rsid w:val="004744DA"/>
    <w:rsid w:val="00476683"/>
    <w:rsid w:val="00477918"/>
    <w:rsid w:val="004D0850"/>
    <w:rsid w:val="004D6DF0"/>
    <w:rsid w:val="004E41E4"/>
    <w:rsid w:val="0050037E"/>
    <w:rsid w:val="00503547"/>
    <w:rsid w:val="005122AE"/>
    <w:rsid w:val="005234B4"/>
    <w:rsid w:val="005420E7"/>
    <w:rsid w:val="00586815"/>
    <w:rsid w:val="005A143D"/>
    <w:rsid w:val="005A1FCF"/>
    <w:rsid w:val="005B5E20"/>
    <w:rsid w:val="005E30EC"/>
    <w:rsid w:val="006241B6"/>
    <w:rsid w:val="00645E36"/>
    <w:rsid w:val="006622E8"/>
    <w:rsid w:val="006660A4"/>
    <w:rsid w:val="0068167F"/>
    <w:rsid w:val="00692185"/>
    <w:rsid w:val="006C233F"/>
    <w:rsid w:val="006F5210"/>
    <w:rsid w:val="007074D9"/>
    <w:rsid w:val="0072142F"/>
    <w:rsid w:val="00724DD0"/>
    <w:rsid w:val="007327E0"/>
    <w:rsid w:val="00744CD4"/>
    <w:rsid w:val="00756D7A"/>
    <w:rsid w:val="00796CD3"/>
    <w:rsid w:val="007E3F33"/>
    <w:rsid w:val="008068DA"/>
    <w:rsid w:val="0081563C"/>
    <w:rsid w:val="00843763"/>
    <w:rsid w:val="00861F85"/>
    <w:rsid w:val="00875D6C"/>
    <w:rsid w:val="008767E2"/>
    <w:rsid w:val="008964A0"/>
    <w:rsid w:val="008A1D93"/>
    <w:rsid w:val="008C0CCD"/>
    <w:rsid w:val="008D4CB2"/>
    <w:rsid w:val="008E1A85"/>
    <w:rsid w:val="008E2248"/>
    <w:rsid w:val="00927B99"/>
    <w:rsid w:val="0095184A"/>
    <w:rsid w:val="00951D65"/>
    <w:rsid w:val="009634BE"/>
    <w:rsid w:val="00991824"/>
    <w:rsid w:val="009A5461"/>
    <w:rsid w:val="009B22C9"/>
    <w:rsid w:val="009B3118"/>
    <w:rsid w:val="009B3CF9"/>
    <w:rsid w:val="009C3485"/>
    <w:rsid w:val="009C7C70"/>
    <w:rsid w:val="009D1350"/>
    <w:rsid w:val="009E5630"/>
    <w:rsid w:val="009F3635"/>
    <w:rsid w:val="00A04905"/>
    <w:rsid w:val="00A30C68"/>
    <w:rsid w:val="00A5587C"/>
    <w:rsid w:val="00A673AF"/>
    <w:rsid w:val="00A73882"/>
    <w:rsid w:val="00A9081F"/>
    <w:rsid w:val="00AA0F91"/>
    <w:rsid w:val="00AA28A3"/>
    <w:rsid w:val="00AA28D3"/>
    <w:rsid w:val="00AA77DC"/>
    <w:rsid w:val="00AC2B8A"/>
    <w:rsid w:val="00AD1926"/>
    <w:rsid w:val="00AE1C44"/>
    <w:rsid w:val="00AF5EB8"/>
    <w:rsid w:val="00AF6F19"/>
    <w:rsid w:val="00B162F0"/>
    <w:rsid w:val="00B460F8"/>
    <w:rsid w:val="00B54EA2"/>
    <w:rsid w:val="00B67538"/>
    <w:rsid w:val="00B71BB6"/>
    <w:rsid w:val="00B968C3"/>
    <w:rsid w:val="00BC115C"/>
    <w:rsid w:val="00BC392D"/>
    <w:rsid w:val="00BD30C5"/>
    <w:rsid w:val="00BE0020"/>
    <w:rsid w:val="00BF6A40"/>
    <w:rsid w:val="00C2116D"/>
    <w:rsid w:val="00C439DD"/>
    <w:rsid w:val="00C50AF3"/>
    <w:rsid w:val="00C55240"/>
    <w:rsid w:val="00C6290C"/>
    <w:rsid w:val="00C634E1"/>
    <w:rsid w:val="00C645CE"/>
    <w:rsid w:val="00C65358"/>
    <w:rsid w:val="00C663E0"/>
    <w:rsid w:val="00C75B50"/>
    <w:rsid w:val="00CA5E35"/>
    <w:rsid w:val="00CD4B4E"/>
    <w:rsid w:val="00CD5333"/>
    <w:rsid w:val="00CD5A4B"/>
    <w:rsid w:val="00CE5E09"/>
    <w:rsid w:val="00CF31F9"/>
    <w:rsid w:val="00D052C6"/>
    <w:rsid w:val="00D2358B"/>
    <w:rsid w:val="00D27AB7"/>
    <w:rsid w:val="00D329C0"/>
    <w:rsid w:val="00D812FC"/>
    <w:rsid w:val="00DC3657"/>
    <w:rsid w:val="00DD202F"/>
    <w:rsid w:val="00E564E1"/>
    <w:rsid w:val="00E96343"/>
    <w:rsid w:val="00E966B3"/>
    <w:rsid w:val="00EB157F"/>
    <w:rsid w:val="00EC2E6E"/>
    <w:rsid w:val="00ED2FD7"/>
    <w:rsid w:val="00EE0224"/>
    <w:rsid w:val="00EE3B78"/>
    <w:rsid w:val="00EE6916"/>
    <w:rsid w:val="00F000FB"/>
    <w:rsid w:val="00F15721"/>
    <w:rsid w:val="00F2149D"/>
    <w:rsid w:val="00F241B7"/>
    <w:rsid w:val="00F25D24"/>
    <w:rsid w:val="00F45FDE"/>
    <w:rsid w:val="00F517B9"/>
    <w:rsid w:val="00F559A5"/>
    <w:rsid w:val="00F56E13"/>
    <w:rsid w:val="00F634E0"/>
    <w:rsid w:val="00F7437B"/>
    <w:rsid w:val="00F849E1"/>
    <w:rsid w:val="00F92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6697"/>
  <w15:docId w15:val="{B9856042-A287-4229-BA36-EC832EFA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12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6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D24"/>
  </w:style>
  <w:style w:type="paragraph" w:styleId="Stopka">
    <w:name w:val="footer"/>
    <w:basedOn w:val="Normalny"/>
    <w:link w:val="StopkaZnak"/>
    <w:uiPriority w:val="99"/>
    <w:unhideWhenUsed/>
    <w:rsid w:val="00F2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D24"/>
  </w:style>
  <w:style w:type="paragraph" w:styleId="Tekstdymka">
    <w:name w:val="Balloon Text"/>
    <w:basedOn w:val="Normalny"/>
    <w:link w:val="TekstdymkaZnak"/>
    <w:uiPriority w:val="99"/>
    <w:semiHidden/>
    <w:unhideWhenUsed/>
    <w:rsid w:val="00C6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7A3C-AED5-445A-896A-B8F9289F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cp:lastPrinted>2024-11-20T13:26:00Z</cp:lastPrinted>
  <dcterms:created xsi:type="dcterms:W3CDTF">2024-12-05T12:47:00Z</dcterms:created>
  <dcterms:modified xsi:type="dcterms:W3CDTF">2025-11-18T08:34:00Z</dcterms:modified>
</cp:coreProperties>
</file>