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E6" w:rsidRDefault="00C75B50" w:rsidP="00C7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75B50" w:rsidRPr="00C75B50" w:rsidRDefault="00207DE6" w:rsidP="00C7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zamówień</w:t>
      </w:r>
    </w:p>
    <w:p w:rsidR="00C75B50" w:rsidRPr="00C75B50" w:rsidRDefault="00207DE6" w:rsidP="00C7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SOSW w Żywcu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50" w:rsidRPr="00C75B50" w:rsidRDefault="00DD202F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wykonawcy/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B50" w:rsidRPr="00C75B50" w:rsidRDefault="00C75B50" w:rsidP="00C75B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</w:t>
      </w:r>
      <w:r w:rsidR="00DD2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edzi na zapytanie ofertowe </w:t>
      </w:r>
      <w:proofErr w:type="spellStart"/>
      <w:r w:rsidR="00DD202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DD2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„Oferta cenowa na dostawę środków czystości do </w:t>
      </w:r>
      <w:r w:rsidR="004D6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Specjalnego Ośrodka </w:t>
      </w:r>
      <w:proofErr w:type="spellStart"/>
      <w:r w:rsidR="004D6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Szkolno</w:t>
      </w:r>
      <w:proofErr w:type="spellEnd"/>
      <w:r w:rsidR="004D6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– Wychowawczego</w:t>
      </w:r>
      <w:r w:rsidR="00D60B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4D6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Żywcu</w:t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50" w:rsidRPr="00C75B50" w:rsidRDefault="00C75B50" w:rsidP="00C75B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Oferuję za przedmiot zamówienia następującą cenę: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6631"/>
        <w:gridCol w:w="708"/>
        <w:gridCol w:w="851"/>
        <w:gridCol w:w="1134"/>
        <w:gridCol w:w="1417"/>
        <w:gridCol w:w="2835"/>
      </w:tblGrid>
      <w:tr w:rsidR="00477918" w:rsidRPr="00C75B50" w:rsidTr="00B162F0">
        <w:tc>
          <w:tcPr>
            <w:tcW w:w="707" w:type="dxa"/>
          </w:tcPr>
          <w:p w:rsidR="00477918" w:rsidRPr="00AA0F91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631" w:type="dxa"/>
          </w:tcPr>
          <w:p w:rsidR="00477918" w:rsidRPr="00AA0F91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przedmiotu zamówienia</w:t>
            </w:r>
          </w:p>
        </w:tc>
        <w:tc>
          <w:tcPr>
            <w:tcW w:w="708" w:type="dxa"/>
          </w:tcPr>
          <w:p w:rsidR="00477918" w:rsidRPr="00AA0F91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j.m.</w:t>
            </w:r>
          </w:p>
        </w:tc>
        <w:tc>
          <w:tcPr>
            <w:tcW w:w="851" w:type="dxa"/>
          </w:tcPr>
          <w:p w:rsidR="00477918" w:rsidRPr="00AA0F91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477918" w:rsidRPr="00AA0F91" w:rsidRDefault="00477918" w:rsidP="0025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jedn. brutto</w:t>
            </w:r>
          </w:p>
        </w:tc>
        <w:tc>
          <w:tcPr>
            <w:tcW w:w="1417" w:type="dxa"/>
          </w:tcPr>
          <w:p w:rsidR="00477918" w:rsidRPr="00AA0F91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2835" w:type="dxa"/>
          </w:tcPr>
          <w:p w:rsidR="00477918" w:rsidRPr="00AA0F91" w:rsidRDefault="00477918" w:rsidP="00AA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Nazwa handlowa oraz producent </w:t>
            </w:r>
            <w:r w:rsidR="007327E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</w:t>
            </w:r>
            <w:r w:rsidRPr="00AA0F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ferowanego produktu, wielkość opakowania</w:t>
            </w: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257EFA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toaletowy, biała celuloza 100%,  opakowanie 8 rolek, 3 warstwowy, długość rolki minimum 27</w:t>
            </w:r>
            <w:r w:rsidR="00F63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,5</w:t>
            </w:r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mb, gramatura 3x15,5g/m2 </w:t>
            </w:r>
            <w:bookmarkStart w:id="0" w:name="_GoBack"/>
            <w:bookmarkEnd w:id="0"/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257EFA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Środek do ręcznego mycia naczyń koncentrat klasy </w:t>
            </w:r>
            <w:proofErr w:type="spellStart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premium</w:t>
            </w:r>
            <w:proofErr w:type="spellEnd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ulega biodegradacji, nie powoduje podrażnień, wysokopienny, do zastosowań profesjonalnych, skutecznie usuwa wszelkie zabrudzenia z tłuszczu oraz białek, a także osadu po kawie i herbacie. Sposób użycia: 20 ml na 10l wody. Opakowan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ie: butelka/kanister  5L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Kostka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zapas, r</w:t>
            </w:r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óżne wersje zapachowe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40g</w:t>
            </w:r>
          </w:p>
        </w:tc>
        <w:tc>
          <w:tcPr>
            <w:tcW w:w="708" w:type="dxa"/>
          </w:tcPr>
          <w:p w:rsidR="00477918" w:rsidRPr="00C75B50" w:rsidRDefault="00477918" w:rsidP="00AA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 żel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aktywnym chlorem 750ml </w:t>
            </w:r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preparat -</w:t>
            </w:r>
            <w:proofErr w:type="spellStart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wiruso</w:t>
            </w:r>
            <w:proofErr w:type="spellEnd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–</w:t>
            </w:r>
            <w:proofErr w:type="spellStart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grzybo</w:t>
            </w:r>
            <w:proofErr w:type="spellEnd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–bakterio - </w:t>
            </w:r>
            <w:proofErr w:type="spellStart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bójczy</w:t>
            </w:r>
            <w:proofErr w:type="spellEnd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pozwolenie Ministra Zdrowia na obrót preparatem </w:t>
            </w:r>
            <w:proofErr w:type="spellStart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biobójczym,odporny</w:t>
            </w:r>
            <w:proofErr w:type="spellEnd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działanie kwasów, wybielający, na bazie chloru, zapobiegający powstawaniu  osadów  i  zanieczyszczeń w toalecie  oraz  usuwający  nieprzyjemne zapachy.  , </w:t>
            </w:r>
            <w:proofErr w:type="spellStart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257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8-13,5, produkt </w:t>
            </w:r>
            <w:proofErr w:type="spellStart"/>
            <w:r w:rsidRPr="00E96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Domestos</w:t>
            </w:r>
            <w:proofErr w:type="spellEnd"/>
            <w:r w:rsidRPr="00E96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750 ml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Spray do mycia szyb i glazury </w:t>
            </w: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Nie pozostawia smug, mytym powierzch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niom nadaje połysk. Opakowanie 5L, </w:t>
            </w: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skuteczny do mycia szyb silnie zatłuszczonych, </w:t>
            </w:r>
            <w:r w:rsidRPr="00E96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Windows 5L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E966B3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Mleczko do czyszczenia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opakowanie 1001g </w:t>
            </w: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wybielaczem</w:t>
            </w: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rysuje czyszczonych powierzchni, delikatnie usuwa uporczywe zabrudzenia. </w:t>
            </w:r>
            <w:r w:rsidR="00B162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6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Cif 1001g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Druciak kuchen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ny, okrągły  metalowy, spiralny </w:t>
            </w:r>
            <w:r w:rsidRPr="00E966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mocno zabrudzonych powierzchni, wykonany ze stali nierdzewnej, 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D27AB7" w:rsidRDefault="00477918" w:rsidP="00B162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Koncentrat do mycia i dezynfekcji powierzchni  i sprzętu kuchennego. Koncentrat zasadowy, bezwonny i płynny. Możliwy do stosowania na powierzchniach mających kontakt z żywnością. Wartość </w:t>
            </w:r>
            <w:proofErr w:type="spellStart"/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w koncentracie: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12,0 – 13</w:t>
            </w:r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,0.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Gęstość 1,05g/cm3 </w:t>
            </w:r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Właściwości biobójcze spełniające normę EN14885. Opakowanie: butelka </w:t>
            </w:r>
            <w:r w:rsidR="0013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1L 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D4B4E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D4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Środek do maszynowego mycia naczyń koncentrat alkaliczny, </w:t>
            </w:r>
            <w:proofErr w:type="spellStart"/>
            <w:r w:rsidRPr="00CD4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niskopieniący</w:t>
            </w:r>
            <w:proofErr w:type="spellEnd"/>
            <w:r w:rsidRPr="00CD4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nie zawierający chloru. Produkt może być stosowany do mycia naczyń oraz przyrządów kuchennych wykonanych z porcelany, szkła, stali nierdzewnej, tworzyw sztucznych oraz aluminium. Nie powoduje korozji zmywarki. Wartoś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koncentracie: 12,0 – 13,0</w:t>
            </w:r>
            <w:r w:rsidRPr="00CD4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Stopień rozcieńczenia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1-5ml na 1 litr wody 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056FD0" w:rsidRDefault="00477918" w:rsidP="000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0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056FD0" w:rsidRDefault="00477918" w:rsidP="00056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4E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do nabłyszczania naczyń w zmywarkach, koncentrat. Zawartość niejonowych związków powierzchniowo-czynnych oraz alkohol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u. Wartość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koncentracie: 2</w:t>
            </w:r>
            <w:r w:rsidRPr="00CD4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Stopień rozcieńczenia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0,1-0,5ml na 1 litr wody</w:t>
            </w:r>
            <w:r w:rsidR="00F157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056FD0" w:rsidRDefault="00477918" w:rsidP="00056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Rękawice jednorazowe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nitrylowe. Rozmiar S,</w:t>
            </w: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L, XL</w:t>
            </w: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opak. 100 szt.</w:t>
            </w:r>
          </w:p>
        </w:tc>
        <w:tc>
          <w:tcPr>
            <w:tcW w:w="708" w:type="dxa"/>
          </w:tcPr>
          <w:p w:rsidR="00477918" w:rsidRPr="00C75B50" w:rsidRDefault="00B162F0" w:rsidP="00B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47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Zmywak kuche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nny, wymiar nie mniejszy niż 9x5,7</w:t>
            </w:r>
            <w:r w:rsidRPr="00056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 i nie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iększy niż </w:t>
            </w:r>
            <w:r w:rsidR="00B162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2x10cm, wysokość 3,0</w:t>
            </w:r>
            <w:r w:rsidRPr="00056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Pr="00056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5cm. Jedna powierzchnia szorstka, z trwałej pianki i fibry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Opakowanie 5szt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056FD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5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do chemicznego udrażniania rur i syfonów w instalacjach kanalizacyj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nych, granulat o pojemności  400g. Zawiera wodorotlenek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sodu.</w:t>
            </w:r>
            <w:r w:rsidRPr="00056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Kret</w:t>
            </w:r>
            <w:proofErr w:type="spellEnd"/>
            <w:r w:rsidRPr="00056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400g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Kostka do </w:t>
            </w:r>
            <w:proofErr w:type="spellStart"/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koszyczkiem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40g</w:t>
            </w:r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Różne wersje zapachowe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rPr>
          <w:trHeight w:val="332"/>
        </w:trPr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Antybakteryjne mydło w płynie koncentrat, antyalergiczne mydło w płynie do mycia rąk. Przeznaczo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do higienicznego mycia rąk o właściwościach nawilżających i natłuszczających</w:t>
            </w:r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ulega biodegradacji. Wartość </w:t>
            </w:r>
            <w:proofErr w:type="spellStart"/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koncentracie: 5,0-5,9. Opakowanie: kanister 5</w:t>
            </w:r>
            <w:r w:rsidR="00B162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5420E7" w:rsidRDefault="00477918" w:rsidP="00542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na śmieci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 L LDPE a’50 mocne  </w:t>
            </w:r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grubość minimum 20 </w:t>
            </w:r>
            <w:proofErr w:type="spellStart"/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na śmieci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 L LDPE a’50 mocne </w:t>
            </w:r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grubość minimum 20mic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na śmieci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L LDPE a’25 mocne</w:t>
            </w:r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grubość minimum 35mic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na śmieci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160 L LDPE a’25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mocne</w:t>
            </w:r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grubośc</w:t>
            </w:r>
            <w:proofErr w:type="spellEnd"/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minimum 35 </w:t>
            </w:r>
            <w:proofErr w:type="spellStart"/>
            <w:r w:rsidR="00C62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135C14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Ścierka podłogowa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mikrofibry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XXL 80x60 gramatura 320g/m2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Ścierka z </w:t>
            </w:r>
            <w:proofErr w:type="spellStart"/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mikrofibry</w:t>
            </w:r>
            <w:proofErr w:type="spellEnd"/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Mix kolorów w tym obowiązkowo: żółta, czerwona i niebieska. Rozmiar: minimum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40x40</w:t>
            </w:r>
            <w:r w:rsidRPr="00542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minimalna zawartość poliestru 75%, temperatura prania do 60 stopni 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5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Rękawice  gospodarcze, gumowe, chroniące dłonie przed  działaniem  szkodliwych  środków czyszczących i detergentów  oraz wody, do wielokrotnego </w:t>
            </w:r>
            <w:proofErr w:type="spellStart"/>
            <w:r w:rsidRPr="00AF5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użytku.</w:t>
            </w:r>
            <w:r w:rsidRPr="00BC3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</w:t>
            </w:r>
            <w:proofErr w:type="spellEnd"/>
            <w:r w:rsidRPr="00BC3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gospodarcze gumowe flokowane rozmiar: S, M, L, XL. Pakowane pojedynczo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Emulsja do czyszczenia i konserwacji powierzchni PCV, linoleum, płytki PCV. 5% niejonowe środki powierzchniowo czynne, 5-15% wosk, konserwanty. Opakowanie 1L</w:t>
            </w:r>
          </w:p>
        </w:tc>
        <w:tc>
          <w:tcPr>
            <w:tcW w:w="708" w:type="dxa"/>
          </w:tcPr>
          <w:p w:rsidR="00477918" w:rsidRPr="00AA28D3" w:rsidRDefault="00477918" w:rsidP="00707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Woreczki jednorazowe 18/4/35 a’1000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 na roli MIDI 200 wysokość</w:t>
            </w:r>
            <w:r w:rsidR="00EB1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rolki 19cm, gramatura 2x17g/m2, surowiec biała celuloza 100%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Pr="00C75B50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C75B5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Kije drewniane 140cm z plastikowym gwintem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Miotła drewniana 40cm włosie nylon i włosie naturalne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Miotła drewniana 50cm włosie nylon i włosie naturalne</w:t>
            </w:r>
          </w:p>
        </w:tc>
        <w:tc>
          <w:tcPr>
            <w:tcW w:w="708" w:type="dxa"/>
          </w:tcPr>
          <w:p w:rsidR="00477918" w:rsidRPr="00C75B50" w:rsidRDefault="00477918" w:rsidP="0068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Serwetki gastronomiczne białe 15x15  a’500 prostokątne</w:t>
            </w:r>
          </w:p>
        </w:tc>
        <w:tc>
          <w:tcPr>
            <w:tcW w:w="708" w:type="dxa"/>
          </w:tcPr>
          <w:p w:rsidR="00477918" w:rsidRPr="00C75B50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do odkurzacza karcher WD3 flizelinowe 6.959-130.0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filtracyjne NT22/1 do odkurzacza 2.889-217.0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</w:t>
            </w:r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mycia i dezynfekcji powierzchni. Posiada zezwolenie do dezynfekcji zabawek. Płyn </w:t>
            </w:r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zasadowy, bezwonny i płynny. Możliwy do stosowania na powierzchniach mających kontakt z żywnością. Wartość </w:t>
            </w:r>
            <w:proofErr w:type="spellStart"/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w koncentracie: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11,0 Gęstość </w:t>
            </w:r>
            <w:r w:rsidR="00382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,00g/cm3 </w:t>
            </w:r>
            <w:r w:rsidRPr="009B2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Właściwości biobójcze spełniające normę EN14885. Opakowanie: butelka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1L 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B67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B67538" w:rsidRDefault="00477918" w:rsidP="00B67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Mydło w płynie z dodatkiem substancji antybakteryjnej z dozownikiem 0,5L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72142F" w:rsidRDefault="00382EC6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Żel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 nie płyn) dezynfekujący </w:t>
            </w:r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do higienicznego i chirurgicznego odkażania rąk. Preparat gotowy do użycia, aktywny w stosunku do bakterii (także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prądków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gruźlicy) i grzybów,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rotawirusów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 wirusów opryszczki, HBV i HIV, zgodny z normą EN14885.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Zawiera etanol 70%, </w:t>
            </w:r>
            <w:r w:rsidRPr="007214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Opakowanie: Butelka 500ml z pompką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B67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B67538" w:rsidRDefault="00477918" w:rsidP="00B67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Środek do czyszczenia Ekspresów automatycznych i maszyn </w:t>
            </w:r>
            <w:proofErr w:type="spellStart"/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vendingowych</w:t>
            </w:r>
            <w:proofErr w:type="spellEnd"/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13, </w:t>
            </w:r>
            <w:r w:rsidRPr="001D5D61">
              <w:rPr>
                <w:rFonts w:ascii="Times New Roman" w:hAnsi="Times New Roman" w:cs="Times New Roman"/>
                <w:sz w:val="20"/>
                <w:szCs w:val="20"/>
              </w:rPr>
              <w:t xml:space="preserve">Skutecznie usuwa zabrudzenia tłuszczowe, białkowe oraz typowe dla </w:t>
            </w:r>
            <w:proofErr w:type="spellStart"/>
            <w:r w:rsidRPr="001D5D61">
              <w:rPr>
                <w:rFonts w:ascii="Times New Roman" w:hAnsi="Times New Roman" w:cs="Times New Roman"/>
                <w:sz w:val="20"/>
                <w:szCs w:val="20"/>
              </w:rPr>
              <w:t>kawy,herbaty</w:t>
            </w:r>
            <w:proofErr w:type="spellEnd"/>
            <w:r w:rsidRPr="001D5D61">
              <w:rPr>
                <w:rFonts w:ascii="Times New Roman" w:hAnsi="Times New Roman" w:cs="Times New Roman"/>
                <w:sz w:val="20"/>
                <w:szCs w:val="20"/>
              </w:rPr>
              <w:t xml:space="preserve"> i kaka</w:t>
            </w:r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dopuszczony do kontaktu z żywnością, nie zawiera </w:t>
            </w:r>
            <w:proofErr w:type="spellStart"/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fosforanów,działanie</w:t>
            </w:r>
            <w:proofErr w:type="spellEnd"/>
            <w:r w:rsidRPr="001D5D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natychmiastowe po dodaniu do wody, opakowanie:  1L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B67538" w:rsidRDefault="00B162F0" w:rsidP="00B67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7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Sól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tabletkowana do odkamieniacza</w:t>
            </w: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25kg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Miotełka + szufelka- Mix kolorów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plastikowa z pojemnik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iem  komplet do WC – MIX kolorów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1D5D61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(nie żel) do higienicznego i chirurgicznego odkażania rąk. Preparat gotowy do użycia, aktywny w stosunku do bakterii (także </w:t>
            </w:r>
            <w:proofErr w:type="spellStart"/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prądków</w:t>
            </w:r>
            <w:proofErr w:type="spellEnd"/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gruźlicy) i grzybów, </w:t>
            </w:r>
            <w:proofErr w:type="spellStart"/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rotawirusów</w:t>
            </w:r>
            <w:proofErr w:type="spellEnd"/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wirusów opryszczki, HBV i HIV,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 etanol 70%, </w:t>
            </w: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zgodny z normą EN14885. Opakowanie: Kanister 5l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7E3F33" w:rsidRDefault="00477918" w:rsidP="007E3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Odświeżacz powietrza spray. Różne wersje zapachowe. Opakowanie: 300-500ml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382EC6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Spray przeciw kurzowy do czyszczenia i pielęgnacji mebli oraz tworzyw sztucznych zawierający wosk i/lub pochodne. Posiada właściwości antystatyczne, zabezpiecza przed osadzaniem kurzu, gotowy do użycia. Nie wymaga polerowania.</w:t>
            </w:r>
            <w:r w:rsidRPr="00C32E2D">
              <w:rPr>
                <w:rFonts w:ascii="Times New Roman" w:hAnsi="Times New Roman" w:cs="Times New Roman"/>
                <w:sz w:val="20"/>
                <w:szCs w:val="20"/>
              </w:rPr>
              <w:t xml:space="preserve">&lt;5 % niejonowe środki powierzchniowo czynne, kompozycje zapachowe, </w:t>
            </w:r>
            <w:proofErr w:type="spellStart"/>
            <w:r w:rsidRPr="00C32E2D">
              <w:rPr>
                <w:rFonts w:ascii="Times New Roman" w:hAnsi="Times New Roman" w:cs="Times New Roman"/>
                <w:sz w:val="20"/>
                <w:szCs w:val="20"/>
              </w:rPr>
              <w:t>Bronopol</w:t>
            </w:r>
            <w:proofErr w:type="spellEnd"/>
            <w:r w:rsidRPr="00C32E2D">
              <w:rPr>
                <w:rFonts w:ascii="Times New Roman" w:hAnsi="Times New Roman" w:cs="Times New Roman"/>
                <w:sz w:val="20"/>
                <w:szCs w:val="20"/>
              </w:rPr>
              <w:t xml:space="preserve">, masa reakcyjna 5-chloro-2-metylo-2H-izotiazol-3-onu i 2-metylo-2H-izotiazol-3-onu </w:t>
            </w:r>
            <w:r w:rsidRPr="00C3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Opakowanie: rozpylacz  1L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Spray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czyszczenia </w:t>
            </w: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ekranów i monitorów,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bronopol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1L</w:t>
            </w:r>
          </w:p>
          <w:p w:rsidR="00EE6916" w:rsidRPr="00B67538" w:rsidRDefault="00EE6916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Alkaliczny preparat o bardzo silnym działaniu do samoczynnego usuwania zapieczonego tłuszczu, przypaleń oraz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zadymień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Doskonale nadaje się do usuwania tłustych, spieczonych zabrudzeń z różnego rodzaju powierzchni i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przedmiotówodpornych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działanie alkaliów. Produkt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zastosowań </w:t>
            </w:r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profesjonalnych. Środek zalecany do skutecznego czyszczenia grilli, piekarników, rożna, rusztów oraz płyt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grzewczych,kuchenek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gazowych, patelni, komór wędzarniczych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itp.Preparat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można również stosować do czyszczenia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szybkominowych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których usuwa przypalenia. PH 13 &lt;5 % fosforany, &lt;5 % niejonowe środki powierzchniowo czynne 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odorotlenek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sodu, 2-(2-butoksyetoksy)etanol , wodorotlenek potasu , D-</w:t>
            </w:r>
            <w:proofErr w:type="spellStart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glukopiranoza</w:t>
            </w:r>
            <w:r w:rsidR="00B162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pakowanie</w:t>
            </w:r>
            <w:proofErr w:type="spellEnd"/>
            <w:r w:rsidRPr="007214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1L 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D329C0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Gotowy do użycia preparat do usuwania wszelkiego typu tłustych i olejowych zabrudzeń. Chroni czyszczoną powierzchnię przed ponownym zabrudzeniem i powstawaniem rdzy. Doskonale rozpuszcza silne i uporczywe zabrudzenia olejowo-tłuszczowe, przypalone resztki jedzenia, nie pozostawiając smug i zacieków. Do mycia wodoodpornych powierzchni takich jak: blaty, okapy, stoły oraz ściany w kuchni, gastronomii, przemyśle przetwórczym oraz spożywczym narażonym na tłuste osady. PH11 5-&lt;15 % niejonowe środki powierzchniowo czynne, kompozycje zapachowe, Środki konserwujące: </w:t>
            </w:r>
            <w:proofErr w:type="spellStart"/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octylisothiazolinone</w:t>
            </w:r>
            <w:proofErr w:type="spellEnd"/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2-bromo-2-nitropropane-1,3-diol 2-butoksyetanol, </w:t>
            </w:r>
            <w:proofErr w:type="spellStart"/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etoksylan</w:t>
            </w:r>
            <w:proofErr w:type="spellEnd"/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2-propyloheptanolu , </w:t>
            </w:r>
            <w:proofErr w:type="spellStart"/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oksyetylowany</w:t>
            </w:r>
            <w:proofErr w:type="spellEnd"/>
            <w:r w:rsidRPr="00523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alkohol tłuszczowy</w:t>
            </w:r>
          </w:p>
          <w:p w:rsidR="00EE6916" w:rsidRPr="00B67538" w:rsidRDefault="00EE6916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7576A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</w:rPr>
              <w:t>Kwasowypreparat</w:t>
            </w:r>
            <w:proofErr w:type="spellEnd"/>
            <w:r w:rsidRPr="0017576A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</w:rPr>
              <w:t xml:space="preserve"> myjący do mycia stali szlachetnej  o doskonałych właściwościach czyszczących. Usuwa osady po twardej wodzie, uciążliwy brud </w:t>
            </w:r>
            <w:r w:rsidRPr="0017576A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</w:rPr>
              <w:lastRenderedPageBreak/>
              <w:t xml:space="preserve">oraz rdzawe naloty z powierzchni i urządzeń wykonanych ze stali nierdzewnej.  Zawiera kwas fosforowy, kwas cytrynowy jednorodny, </w:t>
            </w:r>
            <w:r w:rsidRPr="009C3485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</w:rPr>
              <w:t xml:space="preserve">Pojemność </w:t>
            </w:r>
            <w:r w:rsidRPr="008156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shd w:val="clear" w:color="auto" w:fill="FFFFFF"/>
              </w:rPr>
              <w:t>1</w:t>
            </w:r>
            <w:r w:rsidR="00F157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EE69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skoncentrowany  płyn do mycia podłóg. PH 7,5 – 11,5 </w:t>
            </w:r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Zawiera: mniej niż 5% anionowych środków powierzchniowo czynnych,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</w:t>
            </w:r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iejonowych środków powierzchniowo czynnych, amfoterycznych środków powierzchniowo czynnych, EDTA i jego soli, kompozycji zapachowych (</w:t>
            </w:r>
            <w:proofErr w:type="spellStart"/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Limonene</w:t>
            </w:r>
            <w:proofErr w:type="spellEnd"/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benzisothiazolinone</w:t>
            </w:r>
            <w:proofErr w:type="spellEnd"/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6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methylisothiazolinone</w:t>
            </w:r>
            <w:r w:rsidR="009C3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="009C3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Tytan lub równoważny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916" w:rsidRDefault="00EE6916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3E6C1C" w:rsidRDefault="00477918" w:rsidP="003E6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spożywcza 30cm x 200mb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aluminiowa szerokość 30cm waga 1kg</w:t>
            </w:r>
          </w:p>
        </w:tc>
        <w:tc>
          <w:tcPr>
            <w:tcW w:w="708" w:type="dxa"/>
          </w:tcPr>
          <w:p w:rsidR="00477918" w:rsidRDefault="00477918" w:rsidP="003E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aluminiowa szerokość 45cm waga 1,5kg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pieczenia rolka szerokość 38cm i 50mb. Powlekany silikonem z obu stron</w:t>
            </w:r>
          </w:p>
        </w:tc>
        <w:tc>
          <w:tcPr>
            <w:tcW w:w="708" w:type="dxa"/>
          </w:tcPr>
          <w:p w:rsidR="00477918" w:rsidRPr="00C50AF3" w:rsidRDefault="00477918" w:rsidP="00C5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 proszek do prania 10kg.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 do płukania 4L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C50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łyn do wybielania tkanin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1L</w:t>
            </w:r>
            <w:r w:rsidRPr="00C50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ACE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Zmywak do powierzchni delikatnych (w tym teflonowych) do szkła, patelni i garnków o powierzchni minimalnej 6x10cm oraz wysokości minimum 2,5cm</w:t>
            </w:r>
          </w:p>
        </w:tc>
        <w:tc>
          <w:tcPr>
            <w:tcW w:w="708" w:type="dxa"/>
          </w:tcPr>
          <w:p w:rsidR="00477918" w:rsidRPr="00C50AF3" w:rsidRDefault="00477918" w:rsidP="00C5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Ścierka bawełniana kuchenna 50x70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Ścierka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Vileda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38x35cm PVA Mikro niebieska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E96343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343">
              <w:rPr>
                <w:rFonts w:ascii="Times New Roman" w:hAnsi="Times New Roman" w:cs="Times New Roman"/>
                <w:color w:val="333333"/>
                <w:sz w:val="20"/>
                <w:szCs w:val="16"/>
                <w:shd w:val="clear" w:color="auto" w:fill="FFFFFF"/>
              </w:rPr>
              <w:t xml:space="preserve">Aluminiowy, uniwersalny trzonek do stelaży i ściągaczek do wody o długości 140 cm. Pasuje do </w:t>
            </w:r>
            <w:r w:rsidRPr="00E9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większości stelaży i ściągaczek Otwór zabezpieczający umieszczony jest w odległości 2,5 cm, co pozwala na bezpieczne i stabilne zamocowanie stelaża do kija. Średnica kija wynosi 23,5 mm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7918" w:rsidRPr="00E96343" w:rsidRDefault="00477918" w:rsidP="00E96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Stelaż Kombi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40cm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kombi kieszeniowy z taśmą 40cm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Wózek 2 wiaderkowy z prasą do wyciskania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wiaderka minimum 2x18L, Stelaż metalowy, chromowany, z koszykiem</w:t>
            </w:r>
          </w:p>
        </w:tc>
        <w:tc>
          <w:tcPr>
            <w:tcW w:w="708" w:type="dxa"/>
          </w:tcPr>
          <w:p w:rsidR="00477918" w:rsidRPr="00951D65" w:rsidRDefault="00EE6916" w:rsidP="00E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Sól do zmywarki 2kg</w:t>
            </w:r>
          </w:p>
        </w:tc>
        <w:tc>
          <w:tcPr>
            <w:tcW w:w="708" w:type="dxa"/>
          </w:tcPr>
          <w:p w:rsidR="00477918" w:rsidRDefault="00477918" w:rsidP="009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Nabłyszczacz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zmywarki 1L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18" w:rsidRPr="00C75B50" w:rsidTr="00B162F0">
        <w:tc>
          <w:tcPr>
            <w:tcW w:w="707" w:type="dxa"/>
          </w:tcPr>
          <w:p w:rsidR="00477918" w:rsidRPr="00C75B50" w:rsidRDefault="00477918" w:rsidP="00C7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1" w:type="dxa"/>
          </w:tcPr>
          <w:p w:rsidR="00477918" w:rsidRPr="00B67538" w:rsidRDefault="00477918" w:rsidP="00B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Tabletki do zmywarki 105szt w opakowaniu</w:t>
            </w:r>
          </w:p>
        </w:tc>
        <w:tc>
          <w:tcPr>
            <w:tcW w:w="708" w:type="dxa"/>
          </w:tcPr>
          <w:p w:rsidR="00477918" w:rsidRDefault="00477918" w:rsidP="0025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1" w:type="dxa"/>
          </w:tcPr>
          <w:p w:rsidR="00477918" w:rsidRDefault="005E30EC" w:rsidP="005E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7918" w:rsidRPr="00C75B50" w:rsidRDefault="00477918" w:rsidP="00C7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1824" w:rsidRDefault="00991824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824" w:rsidRDefault="00991824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824" w:rsidRDefault="00991824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F91" w:rsidRDefault="00AA0F91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F91" w:rsidRDefault="00AA0F91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824" w:rsidRDefault="00991824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 słownie złotych brutto:</w:t>
      </w:r>
    </w:p>
    <w:p w:rsidR="00C75B50" w:rsidRPr="00C75B50" w:rsidRDefault="00C75B50" w:rsidP="00C75B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50" w:rsidRPr="00C75B50" w:rsidRDefault="00C75B50" w:rsidP="00C75B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2. Akceptuję/my termin wykonania zamówienia określony w zapytaniu ofertowym.</w:t>
      </w: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50" w:rsidRPr="00C75B50" w:rsidRDefault="00C75B50" w:rsidP="00C75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C75B50" w:rsidRPr="00C75B50" w:rsidRDefault="00C75B50" w:rsidP="00C75B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/miejscowość, data/</w:t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0B79" w:rsidRDefault="00C75B50" w:rsidP="00C75B50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    </w:t>
      </w:r>
    </w:p>
    <w:p w:rsidR="00C75B50" w:rsidRDefault="00C75B50" w:rsidP="00C75B50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/podpis osoby upoważnionej/</w:t>
      </w:r>
    </w:p>
    <w:p w:rsidR="00AA0F91" w:rsidRPr="00C75B50" w:rsidRDefault="00AA0F91" w:rsidP="00C75B50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1F9" w:rsidRPr="00C75B50" w:rsidRDefault="00CF31F9" w:rsidP="00CF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7"/>
        <w:gridCol w:w="3352"/>
        <w:gridCol w:w="1520"/>
        <w:gridCol w:w="7305"/>
      </w:tblGrid>
      <w:tr w:rsidR="00CF31F9" w:rsidRPr="00C75B50" w:rsidTr="00CF31F9">
        <w:tc>
          <w:tcPr>
            <w:tcW w:w="14142" w:type="dxa"/>
            <w:gridSpan w:val="4"/>
            <w:tcBorders>
              <w:bottom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7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Dane:</w:t>
            </w:r>
          </w:p>
          <w:p w:rsidR="00CF31F9" w:rsidRPr="00CF31F9" w:rsidRDefault="00CF31F9" w:rsidP="003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CF31F9" w:rsidRPr="00C75B50" w:rsidTr="00CF31F9"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Nazwa firmy:</w:t>
            </w:r>
          </w:p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CF31F9" w:rsidRPr="00C75B50" w:rsidTr="00CF31F9">
        <w:tc>
          <w:tcPr>
            <w:tcW w:w="1830" w:type="dxa"/>
            <w:tcBorders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Adres firmy:</w:t>
            </w:r>
          </w:p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2312" w:type="dxa"/>
            <w:gridSpan w:val="3"/>
            <w:tcBorders>
              <w:lef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CF31F9" w:rsidRPr="00C75B50" w:rsidTr="00CF31F9">
        <w:tc>
          <w:tcPr>
            <w:tcW w:w="1830" w:type="dxa"/>
            <w:tcBorders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NIP:</w:t>
            </w:r>
          </w:p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e-mail: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CF31F9" w:rsidRPr="00C75B50" w:rsidTr="00CF31F9">
        <w:tc>
          <w:tcPr>
            <w:tcW w:w="1830" w:type="dxa"/>
            <w:tcBorders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Nr Tel.</w:t>
            </w:r>
          </w:p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F31F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Nr faksu: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CF31F9" w:rsidRPr="00CF31F9" w:rsidRDefault="00CF31F9" w:rsidP="003E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17063D" w:rsidRDefault="0017063D" w:rsidP="00B67538"/>
    <w:sectPr w:rsidR="0017063D" w:rsidSect="007074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9E" w:rsidRDefault="00C37F9E" w:rsidP="00F25D24">
      <w:pPr>
        <w:spacing w:after="0" w:line="240" w:lineRule="auto"/>
      </w:pPr>
      <w:r>
        <w:separator/>
      </w:r>
    </w:p>
  </w:endnote>
  <w:endnote w:type="continuationSeparator" w:id="0">
    <w:p w:rsidR="00C37F9E" w:rsidRDefault="00C37F9E" w:rsidP="00F2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0280823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A0F91" w:rsidRDefault="00AA0F9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86815">
          <w:fldChar w:fldCharType="begin"/>
        </w:r>
        <w:r w:rsidR="000A547C">
          <w:instrText xml:space="preserve"> PAGE    \* MERGEFORMAT </w:instrText>
        </w:r>
        <w:r w:rsidR="00586815">
          <w:fldChar w:fldCharType="separate"/>
        </w:r>
        <w:r w:rsidR="00503547" w:rsidRPr="00503547">
          <w:rPr>
            <w:rFonts w:asciiTheme="majorHAnsi" w:hAnsiTheme="majorHAnsi"/>
            <w:noProof/>
            <w:sz w:val="28"/>
            <w:szCs w:val="28"/>
          </w:rPr>
          <w:t>6</w:t>
        </w:r>
        <w:r w:rsidR="0058681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AA0F91" w:rsidRDefault="00AA0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9E" w:rsidRDefault="00C37F9E" w:rsidP="00F25D24">
      <w:pPr>
        <w:spacing w:after="0" w:line="240" w:lineRule="auto"/>
      </w:pPr>
      <w:r>
        <w:separator/>
      </w:r>
    </w:p>
  </w:footnote>
  <w:footnote w:type="continuationSeparator" w:id="0">
    <w:p w:rsidR="00C37F9E" w:rsidRDefault="00C37F9E" w:rsidP="00F2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83653"/>
    <w:multiLevelType w:val="multilevel"/>
    <w:tmpl w:val="9662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90158"/>
    <w:multiLevelType w:val="hybridMultilevel"/>
    <w:tmpl w:val="6DFA9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974B1"/>
    <w:multiLevelType w:val="multilevel"/>
    <w:tmpl w:val="EB4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75FFB"/>
    <w:multiLevelType w:val="multilevel"/>
    <w:tmpl w:val="CD8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701FC"/>
    <w:multiLevelType w:val="hybridMultilevel"/>
    <w:tmpl w:val="01D0F9CE"/>
    <w:lvl w:ilvl="0" w:tplc="8B2E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40AB"/>
    <w:multiLevelType w:val="hybridMultilevel"/>
    <w:tmpl w:val="9F1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844BA"/>
    <w:multiLevelType w:val="multilevel"/>
    <w:tmpl w:val="A84C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50"/>
    <w:rsid w:val="00016705"/>
    <w:rsid w:val="00044EEE"/>
    <w:rsid w:val="00056FD0"/>
    <w:rsid w:val="000A547C"/>
    <w:rsid w:val="00117A7D"/>
    <w:rsid w:val="00135C14"/>
    <w:rsid w:val="0017063D"/>
    <w:rsid w:val="0017576A"/>
    <w:rsid w:val="001D5D61"/>
    <w:rsid w:val="001F23F8"/>
    <w:rsid w:val="00207DE6"/>
    <w:rsid w:val="00232F90"/>
    <w:rsid w:val="00250970"/>
    <w:rsid w:val="00257EFA"/>
    <w:rsid w:val="00296A56"/>
    <w:rsid w:val="002A211D"/>
    <w:rsid w:val="00351629"/>
    <w:rsid w:val="00382EC6"/>
    <w:rsid w:val="0038602E"/>
    <w:rsid w:val="00387D4C"/>
    <w:rsid w:val="003E070E"/>
    <w:rsid w:val="003E6C1C"/>
    <w:rsid w:val="003F108F"/>
    <w:rsid w:val="00452FEC"/>
    <w:rsid w:val="004744DA"/>
    <w:rsid w:val="00476683"/>
    <w:rsid w:val="00477918"/>
    <w:rsid w:val="004D0850"/>
    <w:rsid w:val="004D6DF0"/>
    <w:rsid w:val="004E41E4"/>
    <w:rsid w:val="0050037E"/>
    <w:rsid w:val="00503547"/>
    <w:rsid w:val="005122AE"/>
    <w:rsid w:val="005234B4"/>
    <w:rsid w:val="005420E7"/>
    <w:rsid w:val="00586815"/>
    <w:rsid w:val="005A1FCF"/>
    <w:rsid w:val="005B5E20"/>
    <w:rsid w:val="005E30EC"/>
    <w:rsid w:val="006241B6"/>
    <w:rsid w:val="00630732"/>
    <w:rsid w:val="00645E36"/>
    <w:rsid w:val="006622E8"/>
    <w:rsid w:val="006660A4"/>
    <w:rsid w:val="0068167F"/>
    <w:rsid w:val="00692185"/>
    <w:rsid w:val="006C233F"/>
    <w:rsid w:val="006F5210"/>
    <w:rsid w:val="007074D9"/>
    <w:rsid w:val="0072142F"/>
    <w:rsid w:val="00724DD0"/>
    <w:rsid w:val="007327E0"/>
    <w:rsid w:val="00744CD4"/>
    <w:rsid w:val="00756D7A"/>
    <w:rsid w:val="007E3F33"/>
    <w:rsid w:val="008068DA"/>
    <w:rsid w:val="0081563C"/>
    <w:rsid w:val="00843763"/>
    <w:rsid w:val="00861F85"/>
    <w:rsid w:val="00875D6C"/>
    <w:rsid w:val="008767E2"/>
    <w:rsid w:val="008964A0"/>
    <w:rsid w:val="008A1D93"/>
    <w:rsid w:val="008C0CCD"/>
    <w:rsid w:val="008D4CB2"/>
    <w:rsid w:val="008E1A85"/>
    <w:rsid w:val="008E2248"/>
    <w:rsid w:val="00927B99"/>
    <w:rsid w:val="0095184A"/>
    <w:rsid w:val="00951D65"/>
    <w:rsid w:val="009634BE"/>
    <w:rsid w:val="00991824"/>
    <w:rsid w:val="009A5461"/>
    <w:rsid w:val="009B22C9"/>
    <w:rsid w:val="009B3118"/>
    <w:rsid w:val="009B3CF9"/>
    <w:rsid w:val="009C3485"/>
    <w:rsid w:val="009D1350"/>
    <w:rsid w:val="009E5630"/>
    <w:rsid w:val="009F3635"/>
    <w:rsid w:val="00A04905"/>
    <w:rsid w:val="00A30C68"/>
    <w:rsid w:val="00A5587C"/>
    <w:rsid w:val="00A73882"/>
    <w:rsid w:val="00A9081F"/>
    <w:rsid w:val="00AA0F91"/>
    <w:rsid w:val="00AA28D3"/>
    <w:rsid w:val="00AA77DC"/>
    <w:rsid w:val="00AC2B8A"/>
    <w:rsid w:val="00AD1926"/>
    <w:rsid w:val="00AE1C44"/>
    <w:rsid w:val="00AF5EB8"/>
    <w:rsid w:val="00AF6F19"/>
    <w:rsid w:val="00B162F0"/>
    <w:rsid w:val="00B24530"/>
    <w:rsid w:val="00B460F8"/>
    <w:rsid w:val="00B54EA2"/>
    <w:rsid w:val="00B67538"/>
    <w:rsid w:val="00B71BB6"/>
    <w:rsid w:val="00B968C3"/>
    <w:rsid w:val="00BC115C"/>
    <w:rsid w:val="00BC392D"/>
    <w:rsid w:val="00BE0020"/>
    <w:rsid w:val="00BF6A40"/>
    <w:rsid w:val="00C2116D"/>
    <w:rsid w:val="00C37F9E"/>
    <w:rsid w:val="00C439DD"/>
    <w:rsid w:val="00C50AF3"/>
    <w:rsid w:val="00C6290C"/>
    <w:rsid w:val="00C634E1"/>
    <w:rsid w:val="00C645CE"/>
    <w:rsid w:val="00C65358"/>
    <w:rsid w:val="00C663E0"/>
    <w:rsid w:val="00C75B50"/>
    <w:rsid w:val="00CA5E35"/>
    <w:rsid w:val="00CD4B4E"/>
    <w:rsid w:val="00CD5333"/>
    <w:rsid w:val="00CD5A4B"/>
    <w:rsid w:val="00CE5E09"/>
    <w:rsid w:val="00CF31F9"/>
    <w:rsid w:val="00D052C6"/>
    <w:rsid w:val="00D2358B"/>
    <w:rsid w:val="00D27AB7"/>
    <w:rsid w:val="00D329C0"/>
    <w:rsid w:val="00D60B79"/>
    <w:rsid w:val="00D812FC"/>
    <w:rsid w:val="00DC3657"/>
    <w:rsid w:val="00DD202F"/>
    <w:rsid w:val="00E564E1"/>
    <w:rsid w:val="00E96343"/>
    <w:rsid w:val="00E966B3"/>
    <w:rsid w:val="00EB157F"/>
    <w:rsid w:val="00EC2E6E"/>
    <w:rsid w:val="00ED2FD7"/>
    <w:rsid w:val="00EE0224"/>
    <w:rsid w:val="00EE3B78"/>
    <w:rsid w:val="00EE6916"/>
    <w:rsid w:val="00F000FB"/>
    <w:rsid w:val="00F15721"/>
    <w:rsid w:val="00F2149D"/>
    <w:rsid w:val="00F25D24"/>
    <w:rsid w:val="00F45FDE"/>
    <w:rsid w:val="00F517B9"/>
    <w:rsid w:val="00F559A5"/>
    <w:rsid w:val="00F56E13"/>
    <w:rsid w:val="00F634E0"/>
    <w:rsid w:val="00F7437B"/>
    <w:rsid w:val="00F849E1"/>
    <w:rsid w:val="00F9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3C4C"/>
  <w15:docId w15:val="{B9856042-A287-4229-BA36-EC832EFA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6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D24"/>
  </w:style>
  <w:style w:type="paragraph" w:styleId="Stopka">
    <w:name w:val="footer"/>
    <w:basedOn w:val="Normalny"/>
    <w:link w:val="StopkaZnak"/>
    <w:uiPriority w:val="99"/>
    <w:unhideWhenUsed/>
    <w:rsid w:val="00F2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D24"/>
  </w:style>
  <w:style w:type="paragraph" w:styleId="Tekstdymka">
    <w:name w:val="Balloon Text"/>
    <w:basedOn w:val="Normalny"/>
    <w:link w:val="TekstdymkaZnak"/>
    <w:uiPriority w:val="99"/>
    <w:semiHidden/>
    <w:unhideWhenUsed/>
    <w:rsid w:val="00C6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0E0F-1B0B-4E27-87FA-4D9E5C57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2020-12-07T13:45:00Z</cp:lastPrinted>
  <dcterms:created xsi:type="dcterms:W3CDTF">2023-12-11T10:42:00Z</dcterms:created>
  <dcterms:modified xsi:type="dcterms:W3CDTF">2023-12-13T09:42:00Z</dcterms:modified>
</cp:coreProperties>
</file>